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9987B0" w14:textId="77777777" w:rsidR="00F85DFD" w:rsidRPr="0068128C" w:rsidRDefault="00085C75" w:rsidP="003204AA">
      <w:pPr>
        <w:pStyle w:val="MBT"/>
        <w:rPr>
          <w:rFonts w:eastAsia="Calibri"/>
          <w:lang w:val="en-GB"/>
        </w:rPr>
        <w:sectPr w:rsidR="00F85DFD" w:rsidRPr="0068128C" w:rsidSect="00351E21">
          <w:footerReference w:type="first" r:id="rId8"/>
          <w:type w:val="continuous"/>
          <w:pgSz w:w="11906" w:h="16838" w:code="9"/>
          <w:pgMar w:top="720" w:right="720" w:bottom="720" w:left="720" w:header="709" w:footer="709" w:gutter="0"/>
          <w:cols w:space="708"/>
          <w:docGrid w:linePitch="360"/>
        </w:sectPr>
      </w:pPr>
      <w:r w:rsidRPr="0068128C">
        <w:rPr>
          <w:rFonts w:eastAsia="Calibri"/>
          <w:noProof/>
          <w:lang w:val="en-GB" w:eastAsia="en-GB"/>
        </w:rPr>
        <mc:AlternateContent>
          <mc:Choice Requires="wpg">
            <w:drawing>
              <wp:anchor distT="0" distB="0" distL="114300" distR="114300" simplePos="0" relativeHeight="251665920" behindDoc="0" locked="0" layoutInCell="1" allowOverlap="1" wp14:anchorId="21132276" wp14:editId="761DC69B">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16FB27" w14:textId="77777777" w:rsidR="00054C3E" w:rsidRPr="00590213" w:rsidRDefault="00054C3E"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35ADD671" w14:textId="77777777" w:rsidR="00054C3E" w:rsidRPr="00B35152" w:rsidRDefault="00054C3E" w:rsidP="00A57A4A">
                              <w:pPr>
                                <w:jc w:val="right"/>
                                <w:rPr>
                                  <w:rFonts w:ascii="Century Gothic" w:hAnsi="Century Gothic"/>
                                  <w:b/>
                                  <w:sz w:val="48"/>
                                  <w:szCs w:val="56"/>
                                  <w:lang w:val="en-GB"/>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2E5EDD" w14:textId="77777777" w:rsidR="00054C3E" w:rsidRPr="00590213" w:rsidRDefault="00054C3E"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 </w:t>
                              </w:r>
                              <w:r>
                                <w:rPr>
                                  <w:rFonts w:ascii="Century Gothic" w:hAnsi="Century Gothic"/>
                                  <w:b/>
                                  <w:i/>
                                  <w:sz w:val="48"/>
                                  <w:szCs w:val="48"/>
                                  <w:lang w:val="en-GB"/>
                                </w:rPr>
                                <w:t>Latvia</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7A304E" w14:textId="77777777" w:rsidR="00054C3E" w:rsidRPr="001D7DA5" w:rsidRDefault="00054C3E" w:rsidP="001D7DA5">
                              <w:pPr>
                                <w:jc w:val="right"/>
                                <w:rPr>
                                  <w:rFonts w:ascii="Century Gothic" w:hAnsi="Century Gothic"/>
                                  <w:bCs/>
                                  <w:i/>
                                  <w:lang w:val="en-GB"/>
                                </w:rPr>
                              </w:pPr>
                              <w:r w:rsidRPr="001D7DA5">
                                <w:rPr>
                                  <w:rFonts w:ascii="Century Gothic" w:hAnsi="Century Gothic"/>
                                  <w:bCs/>
                                  <w:i/>
                                  <w:lang w:val="en-GB"/>
                                </w:rPr>
                                <w:t>JUST/2016/RCIT/FW/RIGH/0152 (2017/06)</w:t>
                              </w:r>
                            </w:p>
                            <w:p w14:paraId="519BE232" w14:textId="77777777" w:rsidR="00054C3E" w:rsidRPr="00BB78FE" w:rsidRDefault="00054C3E" w:rsidP="008652C9">
                              <w:pPr>
                                <w:jc w:val="right"/>
                                <w:rPr>
                                  <w:rFonts w:ascii="Century Gothic" w:hAnsi="Century Gothic"/>
                                  <w:i/>
                                  <w:lang w:val="en-GB"/>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1132276"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3D16FB27" w14:textId="77777777" w:rsidR="00054C3E" w:rsidRPr="00590213" w:rsidRDefault="00054C3E"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35ADD671" w14:textId="77777777" w:rsidR="00054C3E" w:rsidRPr="00B35152" w:rsidRDefault="00054C3E" w:rsidP="00A57A4A">
                        <w:pPr>
                          <w:jc w:val="right"/>
                          <w:rPr>
                            <w:rFonts w:ascii="Century Gothic" w:hAnsi="Century Gothic"/>
                            <w:b/>
                            <w:sz w:val="48"/>
                            <w:szCs w:val="56"/>
                            <w:lang w:val="en-GB"/>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082E5EDD" w14:textId="77777777" w:rsidR="00054C3E" w:rsidRPr="00590213" w:rsidRDefault="00054C3E"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 </w:t>
                        </w:r>
                        <w:r>
                          <w:rPr>
                            <w:rFonts w:ascii="Century Gothic" w:hAnsi="Century Gothic"/>
                            <w:b/>
                            <w:i/>
                            <w:sz w:val="48"/>
                            <w:szCs w:val="48"/>
                            <w:lang w:val="en-GB"/>
                          </w:rPr>
                          <w:t>Latvia</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137A304E" w14:textId="77777777" w:rsidR="00054C3E" w:rsidRPr="001D7DA5" w:rsidRDefault="00054C3E" w:rsidP="001D7DA5">
                        <w:pPr>
                          <w:jc w:val="right"/>
                          <w:rPr>
                            <w:rFonts w:ascii="Century Gothic" w:hAnsi="Century Gothic"/>
                            <w:bCs/>
                            <w:i/>
                            <w:lang w:val="en-GB"/>
                          </w:rPr>
                        </w:pPr>
                        <w:r w:rsidRPr="001D7DA5">
                          <w:rPr>
                            <w:rFonts w:ascii="Century Gothic" w:hAnsi="Century Gothic"/>
                            <w:bCs/>
                            <w:i/>
                            <w:lang w:val="en-GB"/>
                          </w:rPr>
                          <w:t>JUST/2016/RCIT/FW/RIGH/0152 (2017/06)</w:t>
                        </w:r>
                      </w:p>
                      <w:p w14:paraId="519BE232" w14:textId="77777777" w:rsidR="00054C3E" w:rsidRPr="00BB78FE" w:rsidRDefault="00054C3E" w:rsidP="008652C9">
                        <w:pPr>
                          <w:jc w:val="right"/>
                          <w:rPr>
                            <w:rFonts w:ascii="Century Gothic" w:hAnsi="Century Gothic"/>
                            <w:i/>
                            <w:lang w:val="en-GB"/>
                          </w:rPr>
                        </w:pPr>
                      </w:p>
                    </w:txbxContent>
                  </v:textbox>
                </v:shape>
              </v:group>
            </w:pict>
          </mc:Fallback>
        </mc:AlternateContent>
      </w:r>
      <w:r w:rsidR="006366BB" w:rsidRPr="0068128C">
        <w:rPr>
          <w:rFonts w:eastAsia="Calibri"/>
          <w:noProof/>
          <w:lang w:val="en-GB" w:eastAsia="en-GB"/>
        </w:rPr>
        <w:drawing>
          <wp:anchor distT="0" distB="0" distL="114300" distR="114300" simplePos="0" relativeHeight="251656704" behindDoc="0" locked="1" layoutInCell="1" allowOverlap="1" wp14:anchorId="6F591BEC" wp14:editId="48911110">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68128C">
        <w:rPr>
          <w:rFonts w:eastAsia="Calibri"/>
          <w:noProof/>
          <w:lang w:val="en-GB" w:eastAsia="en-GB"/>
        </w:rPr>
        <mc:AlternateContent>
          <mc:Choice Requires="wps">
            <w:drawing>
              <wp:anchor distT="0" distB="0" distL="114300" distR="114300" simplePos="0" relativeHeight="251655680" behindDoc="0" locked="1" layoutInCell="1" allowOverlap="1" wp14:anchorId="0048750C" wp14:editId="76BF05DA">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8DD632" w14:textId="41F4E397" w:rsidR="00054C3E" w:rsidRPr="00400DE5" w:rsidRDefault="00054C3E" w:rsidP="00F85DFD">
                            <w:pPr>
                              <w:ind w:right="-126"/>
                              <w:rPr>
                                <w:rFonts w:ascii="Century Gothic" w:hAnsi="Century Gothic"/>
                                <w:lang w:val="en-US"/>
                              </w:rPr>
                            </w:pPr>
                            <w:r>
                              <w:rPr>
                                <w:rFonts w:ascii="Century Gothic" w:hAnsi="Century Gothic" w:cs="Arial"/>
                                <w:lang w:val="en-US"/>
                              </w:rPr>
                              <w:t>July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048750C"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418DD632" w14:textId="41F4E397" w:rsidR="00054C3E" w:rsidRPr="00400DE5" w:rsidRDefault="00054C3E" w:rsidP="00F85DFD">
                      <w:pPr>
                        <w:ind w:right="-126"/>
                        <w:rPr>
                          <w:rFonts w:ascii="Century Gothic" w:hAnsi="Century Gothic"/>
                          <w:lang w:val="en-US"/>
                        </w:rPr>
                      </w:pPr>
                      <w:r>
                        <w:rPr>
                          <w:rFonts w:ascii="Century Gothic" w:hAnsi="Century Gothic" w:cs="Arial"/>
                          <w:lang w:val="en-US"/>
                        </w:rPr>
                        <w:t>July 2018</w:t>
                      </w:r>
                    </w:p>
                  </w:txbxContent>
                </v:textbox>
                <w10:wrap anchory="page"/>
                <w10:anchorlock/>
              </v:shape>
            </w:pict>
          </mc:Fallback>
        </mc:AlternateContent>
      </w:r>
    </w:p>
    <w:p w14:paraId="2FF745D4" w14:textId="77777777" w:rsidR="00920899" w:rsidRPr="0068128C" w:rsidRDefault="00B12297" w:rsidP="00A30C91">
      <w:pPr>
        <w:rPr>
          <w:b/>
          <w:u w:val="single"/>
          <w:lang w:val="en-GB"/>
        </w:rPr>
        <w:sectPr w:rsidR="00920899" w:rsidRPr="0068128C" w:rsidSect="00351E21">
          <w:type w:val="continuous"/>
          <w:pgSz w:w="11906" w:h="16838" w:code="9"/>
          <w:pgMar w:top="1418" w:right="1418" w:bottom="1418" w:left="1418" w:header="709" w:footer="709" w:gutter="0"/>
          <w:cols w:space="708"/>
          <w:docGrid w:linePitch="360"/>
        </w:sectPr>
      </w:pPr>
      <w:r w:rsidRPr="0068128C">
        <w:rPr>
          <w:noProof/>
          <w:sz w:val="22"/>
          <w:lang w:val="en-GB" w:eastAsia="en-GB"/>
        </w:rPr>
        <w:drawing>
          <wp:anchor distT="0" distB="0" distL="114300" distR="114300" simplePos="0" relativeHeight="251654655" behindDoc="1" locked="0" layoutInCell="1" allowOverlap="1" wp14:anchorId="19507AC1" wp14:editId="3F81F809">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3C3E9628" w14:textId="77777777" w:rsidR="00A30C91" w:rsidRPr="0068128C" w:rsidRDefault="00A30C91" w:rsidP="00A30C91">
      <w:pPr>
        <w:pStyle w:val="xmsonormal"/>
        <w:widowControl w:val="0"/>
        <w:ind w:right="340"/>
        <w:jc w:val="both"/>
        <w:rPr>
          <w:sz w:val="22"/>
          <w:szCs w:val="18"/>
        </w:rPr>
        <w:sectPr w:rsidR="00A30C91" w:rsidRPr="0068128C" w:rsidSect="00A30C91">
          <w:headerReference w:type="default" r:id="rId11"/>
          <w:footerReference w:type="default" r:id="rId12"/>
          <w:type w:val="continuous"/>
          <w:pgSz w:w="11906" w:h="16838"/>
          <w:pgMar w:top="1440" w:right="1440" w:bottom="1440" w:left="1440" w:header="709" w:footer="709" w:gutter="0"/>
          <w:pgNumType w:start="1"/>
          <w:cols w:space="708"/>
          <w:docGrid w:linePitch="360"/>
        </w:sectPr>
      </w:pPr>
    </w:p>
    <w:tbl>
      <w:tblPr>
        <w:tblpPr w:leftFromText="180" w:rightFromText="180" w:vertAnchor="text" w:horzAnchor="margin" w:tblpY="9468"/>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8996"/>
      </w:tblGrid>
      <w:tr w:rsidR="00A30C91" w:rsidRPr="0068128C" w14:paraId="39834093" w14:textId="77777777" w:rsidTr="004B3287">
        <w:tc>
          <w:tcPr>
            <w:tcW w:w="0" w:type="auto"/>
            <w:tcMar>
              <w:top w:w="0" w:type="dxa"/>
              <w:left w:w="108" w:type="dxa"/>
              <w:bottom w:w="0" w:type="dxa"/>
              <w:right w:w="108" w:type="dxa"/>
            </w:tcMar>
            <w:vAlign w:val="bottom"/>
            <w:hideMark/>
          </w:tcPr>
          <w:p w14:paraId="48134297" w14:textId="77777777" w:rsidR="00A30C91" w:rsidRPr="0068128C" w:rsidRDefault="00A30C91" w:rsidP="004B3287">
            <w:pPr>
              <w:pStyle w:val="xmsonormal"/>
              <w:widowControl w:val="0"/>
              <w:ind w:left="340" w:right="340"/>
              <w:jc w:val="both"/>
              <w:rPr>
                <w:sz w:val="22"/>
                <w:szCs w:val="18"/>
              </w:rPr>
            </w:pPr>
          </w:p>
          <w:p w14:paraId="25EE6E54" w14:textId="1CCC99B3" w:rsidR="00A30C91" w:rsidRPr="0068128C" w:rsidRDefault="00A30C91" w:rsidP="004B3287">
            <w:pPr>
              <w:pStyle w:val="xmsonormal"/>
              <w:widowControl w:val="0"/>
              <w:ind w:left="340" w:right="340"/>
              <w:jc w:val="both"/>
              <w:rPr>
                <w:sz w:val="22"/>
                <w:szCs w:val="18"/>
              </w:rPr>
            </w:pPr>
            <w:r w:rsidRPr="0068128C">
              <w:rPr>
                <w:sz w:val="22"/>
                <w:szCs w:val="18"/>
              </w:rPr>
              <w:t>This Report has been prepared by Julija Sproge</w:t>
            </w:r>
            <w:r w:rsidR="003C10D9" w:rsidRPr="0068128C">
              <w:rPr>
                <w:sz w:val="22"/>
                <w:szCs w:val="18"/>
              </w:rPr>
              <w:t xml:space="preserve"> and </w:t>
            </w:r>
            <w:r w:rsidR="004E1B21" w:rsidRPr="0068128C">
              <w:rPr>
                <w:sz w:val="22"/>
                <w:szCs w:val="18"/>
              </w:rPr>
              <w:t>Linda De Keyser</w:t>
            </w:r>
            <w:r w:rsidRPr="0068128C">
              <w:rPr>
                <w:sz w:val="22"/>
                <w:szCs w:val="18"/>
              </w:rPr>
              <w:t xml:space="preserve"> for Milieu Ltd under the contract JUST/2016/RCIT/FW/RIGH/0152 (2017/06). </w:t>
            </w:r>
          </w:p>
          <w:p w14:paraId="470B4D54" w14:textId="77777777" w:rsidR="00A30C91" w:rsidRPr="0068128C" w:rsidRDefault="00A30C91" w:rsidP="004B3287">
            <w:pPr>
              <w:pStyle w:val="xmsonormal"/>
              <w:widowControl w:val="0"/>
              <w:ind w:left="340" w:right="340"/>
              <w:jc w:val="both"/>
              <w:rPr>
                <w:sz w:val="22"/>
                <w:szCs w:val="18"/>
              </w:rPr>
            </w:pPr>
          </w:p>
          <w:p w14:paraId="17A26DEE" w14:textId="77777777" w:rsidR="00A30C91" w:rsidRPr="0068128C" w:rsidRDefault="00A30C91" w:rsidP="004B3287">
            <w:pPr>
              <w:pStyle w:val="xmsonormal"/>
              <w:widowControl w:val="0"/>
              <w:ind w:left="340" w:right="340"/>
              <w:jc w:val="both"/>
              <w:rPr>
                <w:sz w:val="22"/>
                <w:szCs w:val="18"/>
              </w:rPr>
            </w:pPr>
            <w:r w:rsidRPr="0068128C">
              <w:rPr>
                <w:sz w:val="22"/>
                <w:szCs w:val="18"/>
              </w:rPr>
              <w:t xml:space="preserve">The views expressed herein are those of the consultants alone and do not necessarily represent the official views of the European Commission. </w:t>
            </w:r>
          </w:p>
          <w:p w14:paraId="4D5FF1D7" w14:textId="77777777" w:rsidR="00A30C91" w:rsidRPr="0068128C" w:rsidRDefault="00A30C91" w:rsidP="004B3287">
            <w:pPr>
              <w:pStyle w:val="xmsonormal"/>
              <w:widowControl w:val="0"/>
              <w:ind w:right="340"/>
              <w:jc w:val="both"/>
              <w:rPr>
                <w:sz w:val="22"/>
                <w:szCs w:val="18"/>
              </w:rPr>
            </w:pPr>
          </w:p>
          <w:p w14:paraId="74CDAFA7" w14:textId="77777777" w:rsidR="00A30C91" w:rsidRPr="00054C3E" w:rsidRDefault="00A30C91" w:rsidP="004B3287">
            <w:pPr>
              <w:pStyle w:val="xmsonormal"/>
              <w:widowControl w:val="0"/>
              <w:ind w:left="340" w:right="340"/>
              <w:jc w:val="both"/>
              <w:rPr>
                <w:sz w:val="22"/>
                <w:szCs w:val="18"/>
                <w:lang w:val="fr-FR"/>
              </w:rPr>
            </w:pPr>
            <w:r w:rsidRPr="00054C3E">
              <w:rPr>
                <w:b/>
                <w:bCs/>
                <w:sz w:val="22"/>
                <w:szCs w:val="18"/>
                <w:lang w:val="fr-FR"/>
              </w:rPr>
              <w:t>Milieu Ltd</w:t>
            </w:r>
            <w:r w:rsidRPr="00054C3E">
              <w:rPr>
                <w:sz w:val="22"/>
                <w:szCs w:val="18"/>
                <w:lang w:val="fr-FR"/>
              </w:rPr>
              <w:t xml:space="preserve"> (Belgium), Chaussée de Charleroi 112, B-1060 Brussels, tel.: +32 2 506 1000; e-mail: </w:t>
            </w:r>
            <w:hyperlink r:id="rId13" w:history="1">
              <w:r w:rsidRPr="00054C3E">
                <w:rPr>
                  <w:rStyle w:val="Hyperlink"/>
                  <w:sz w:val="22"/>
                  <w:szCs w:val="18"/>
                  <w:lang w:val="fr-FR"/>
                </w:rPr>
                <w:t>emma.psaila@milieu.be</w:t>
              </w:r>
            </w:hyperlink>
            <w:r w:rsidRPr="00054C3E">
              <w:rPr>
                <w:sz w:val="22"/>
                <w:szCs w:val="18"/>
                <w:lang w:val="fr-FR"/>
              </w:rPr>
              <w:t xml:space="preserve">; </w:t>
            </w:r>
            <w:hyperlink r:id="rId14" w:history="1">
              <w:r w:rsidRPr="00054C3E">
                <w:rPr>
                  <w:rStyle w:val="Hyperlink"/>
                  <w:sz w:val="22"/>
                  <w:szCs w:val="18"/>
                  <w:lang w:val="fr-FR"/>
                </w:rPr>
                <w:t>ana.gomez@milieu.be</w:t>
              </w:r>
            </w:hyperlink>
            <w:r w:rsidRPr="00054C3E">
              <w:rPr>
                <w:sz w:val="22"/>
                <w:szCs w:val="18"/>
                <w:lang w:val="fr-FR"/>
              </w:rPr>
              <w:t xml:space="preserve"> and </w:t>
            </w:r>
            <w:hyperlink r:id="rId15" w:history="1">
              <w:r w:rsidRPr="00054C3E">
                <w:rPr>
                  <w:rStyle w:val="Hyperlink"/>
                  <w:sz w:val="22"/>
                  <w:szCs w:val="18"/>
                  <w:lang w:val="fr-FR"/>
                </w:rPr>
                <w:t>vanessa.leigh@milieu.be</w:t>
              </w:r>
            </w:hyperlink>
            <w:r w:rsidRPr="00054C3E">
              <w:rPr>
                <w:sz w:val="22"/>
                <w:szCs w:val="18"/>
                <w:lang w:val="fr-FR"/>
              </w:rPr>
              <w:t xml:space="preserve">; web address: </w:t>
            </w:r>
            <w:hyperlink r:id="rId16" w:history="1">
              <w:r w:rsidRPr="00054C3E">
                <w:rPr>
                  <w:rStyle w:val="Hyperlink"/>
                  <w:sz w:val="22"/>
                  <w:szCs w:val="18"/>
                  <w:lang w:val="fr-FR"/>
                </w:rPr>
                <w:t>www.milieu.be</w:t>
              </w:r>
            </w:hyperlink>
            <w:r w:rsidRPr="00054C3E">
              <w:rPr>
                <w:sz w:val="22"/>
                <w:szCs w:val="18"/>
                <w:lang w:val="fr-FR"/>
              </w:rPr>
              <w:t xml:space="preserve">. </w:t>
            </w:r>
          </w:p>
          <w:p w14:paraId="11D87EC0" w14:textId="77777777" w:rsidR="00A30C91" w:rsidRPr="00054C3E" w:rsidRDefault="00A30C91" w:rsidP="004B3287">
            <w:pPr>
              <w:pStyle w:val="xmsonormal"/>
              <w:widowControl w:val="0"/>
              <w:ind w:right="340"/>
              <w:rPr>
                <w:sz w:val="22"/>
                <w:szCs w:val="18"/>
                <w:lang w:val="fr-FR"/>
              </w:rPr>
            </w:pPr>
          </w:p>
        </w:tc>
      </w:tr>
    </w:tbl>
    <w:p w14:paraId="7B512369" w14:textId="77777777" w:rsidR="001F14FD" w:rsidRPr="00054C3E" w:rsidRDefault="001F14FD" w:rsidP="001F14FD">
      <w:pPr>
        <w:rPr>
          <w:b/>
          <w:i/>
          <w:sz w:val="22"/>
        </w:rPr>
      </w:pPr>
      <w:r w:rsidRPr="00054C3E">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8996"/>
      </w:tblGrid>
      <w:tr w:rsidR="00F64DD1" w:rsidRPr="00054C3E" w14:paraId="0F4E6B76" w14:textId="77777777" w:rsidTr="006F2F47">
        <w:tc>
          <w:tcPr>
            <w:tcW w:w="5000" w:type="pct"/>
            <w:shd w:val="clear" w:color="auto" w:fill="auto"/>
            <w:vAlign w:val="center"/>
          </w:tcPr>
          <w:p w14:paraId="72C87571" w14:textId="77777777" w:rsidR="00F64DD1" w:rsidRPr="0068128C" w:rsidRDefault="00F53B5D" w:rsidP="00F97EDE">
            <w:pPr>
              <w:ind w:right="-126"/>
              <w:jc w:val="center"/>
              <w:rPr>
                <w:rFonts w:ascii="Century Gothic" w:hAnsi="Century Gothic" w:cs="Arial"/>
                <w:b/>
                <w:i/>
                <w:color w:val="7AB800" w:themeColor="text2"/>
                <w:sz w:val="28"/>
                <w:szCs w:val="28"/>
                <w:lang w:val="en-GB"/>
              </w:rPr>
            </w:pPr>
            <w:r w:rsidRPr="0068128C">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4E7D47A3" w14:textId="77777777" w:rsidR="001F14FD" w:rsidRPr="0068128C" w:rsidRDefault="001F14FD" w:rsidP="001F14FD">
      <w:pPr>
        <w:rPr>
          <w:b/>
          <w:sz w:val="22"/>
          <w:szCs w:val="22"/>
          <w:lang w:val="en-GB"/>
        </w:rPr>
      </w:pPr>
    </w:p>
    <w:p w14:paraId="373213C7" w14:textId="77777777" w:rsidR="00F90C45" w:rsidRPr="0068128C" w:rsidRDefault="00F90C45" w:rsidP="001F14FD">
      <w:pPr>
        <w:rPr>
          <w:b/>
          <w:sz w:val="22"/>
          <w:szCs w:val="22"/>
          <w:lang w:val="en-GB"/>
        </w:rPr>
      </w:pPr>
    </w:p>
    <w:p w14:paraId="172D91C9" w14:textId="77777777" w:rsidR="00E82864" w:rsidRPr="0068128C" w:rsidRDefault="00F90C45" w:rsidP="001F14FD">
      <w:pPr>
        <w:rPr>
          <w:rFonts w:ascii="Century Gothic" w:hAnsi="Century Gothic"/>
          <w:b/>
          <w:sz w:val="22"/>
          <w:szCs w:val="22"/>
          <w:lang w:val="en-GB"/>
        </w:rPr>
      </w:pPr>
      <w:r w:rsidRPr="0068128C">
        <w:rPr>
          <w:rFonts w:ascii="Century Gothic" w:hAnsi="Century Gothic"/>
          <w:b/>
          <w:sz w:val="22"/>
          <w:szCs w:val="22"/>
          <w:lang w:val="en-GB"/>
        </w:rPr>
        <w:t>TABLE OF CONTENTS</w:t>
      </w:r>
    </w:p>
    <w:p w14:paraId="4A3E935A" w14:textId="77777777" w:rsidR="00F90C45" w:rsidRPr="0068128C" w:rsidRDefault="00F90C45" w:rsidP="001F14FD">
      <w:pPr>
        <w:rPr>
          <w:rFonts w:ascii="Century Gothic" w:hAnsi="Century Gothic"/>
          <w:b/>
          <w:sz w:val="22"/>
          <w:szCs w:val="22"/>
          <w:lang w:val="en-GB"/>
        </w:rPr>
      </w:pPr>
    </w:p>
    <w:p w14:paraId="5DA7BA89" w14:textId="77777777" w:rsidR="00F90C45" w:rsidRPr="0068128C"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Content>
        <w:p w14:paraId="4C91EAE0" w14:textId="021D4276" w:rsidR="00D830AB" w:rsidRDefault="00F90C45">
          <w:pPr>
            <w:pStyle w:val="TOC1"/>
            <w:rPr>
              <w:rFonts w:asciiTheme="minorHAnsi" w:eastAsiaTheme="minorEastAsia" w:hAnsiTheme="minorHAnsi" w:cstheme="minorBidi"/>
              <w:b w:val="0"/>
              <w:bCs w:val="0"/>
              <w:caps w:val="0"/>
              <w:lang w:val="en-GB" w:eastAsia="en-GB"/>
            </w:rPr>
          </w:pPr>
          <w:r w:rsidRPr="0068128C">
            <w:rPr>
              <w:lang w:val="en-GB"/>
            </w:rPr>
            <w:fldChar w:fldCharType="begin"/>
          </w:r>
          <w:r w:rsidRPr="0068128C">
            <w:rPr>
              <w:lang w:val="en-GB"/>
            </w:rPr>
            <w:instrText xml:space="preserve"> TOC \o "1-3" \h \z \u </w:instrText>
          </w:r>
          <w:r w:rsidRPr="0068128C">
            <w:rPr>
              <w:lang w:val="en-GB"/>
            </w:rPr>
            <w:fldChar w:fldCharType="separate"/>
          </w:r>
          <w:hyperlink w:anchor="_Toc522131033" w:history="1">
            <w:r w:rsidR="00D830AB" w:rsidRPr="00180DF2">
              <w:rPr>
                <w:rStyle w:val="Hyperlink"/>
              </w:rPr>
              <w:t>I.</w:t>
            </w:r>
            <w:r w:rsidR="00D830AB">
              <w:rPr>
                <w:rFonts w:asciiTheme="minorHAnsi" w:eastAsiaTheme="minorEastAsia" w:hAnsiTheme="minorHAnsi" w:cstheme="minorBidi"/>
                <w:b w:val="0"/>
                <w:bCs w:val="0"/>
                <w:caps w:val="0"/>
                <w:lang w:val="en-GB" w:eastAsia="en-GB"/>
              </w:rPr>
              <w:tab/>
            </w:r>
            <w:r w:rsidR="00D830AB" w:rsidRPr="00180DF2">
              <w:rPr>
                <w:rStyle w:val="Hyperlink"/>
              </w:rPr>
              <w:t>GENERAL BACKGROUND</w:t>
            </w:r>
            <w:r w:rsidR="00D830AB">
              <w:rPr>
                <w:webHidden/>
              </w:rPr>
              <w:tab/>
            </w:r>
            <w:r w:rsidR="00D830AB">
              <w:rPr>
                <w:webHidden/>
              </w:rPr>
              <w:fldChar w:fldCharType="begin"/>
            </w:r>
            <w:r w:rsidR="00D830AB">
              <w:rPr>
                <w:webHidden/>
              </w:rPr>
              <w:instrText xml:space="preserve"> PAGEREF _Toc522131033 \h </w:instrText>
            </w:r>
            <w:r w:rsidR="00D830AB">
              <w:rPr>
                <w:webHidden/>
              </w:rPr>
            </w:r>
            <w:r w:rsidR="00D830AB">
              <w:rPr>
                <w:webHidden/>
              </w:rPr>
              <w:fldChar w:fldCharType="separate"/>
            </w:r>
            <w:r w:rsidR="00D830AB">
              <w:rPr>
                <w:webHidden/>
              </w:rPr>
              <w:t>1</w:t>
            </w:r>
            <w:r w:rsidR="00D830AB">
              <w:rPr>
                <w:webHidden/>
              </w:rPr>
              <w:fldChar w:fldCharType="end"/>
            </w:r>
          </w:hyperlink>
        </w:p>
        <w:p w14:paraId="14EC67F9" w14:textId="5E041A39" w:rsidR="00D830AB" w:rsidRDefault="00D830AB">
          <w:pPr>
            <w:pStyle w:val="TOC1"/>
            <w:rPr>
              <w:rFonts w:asciiTheme="minorHAnsi" w:eastAsiaTheme="minorEastAsia" w:hAnsiTheme="minorHAnsi" w:cstheme="minorBidi"/>
              <w:b w:val="0"/>
              <w:bCs w:val="0"/>
              <w:caps w:val="0"/>
              <w:lang w:val="en-GB" w:eastAsia="en-GB"/>
            </w:rPr>
          </w:pPr>
          <w:hyperlink w:anchor="_Toc522131034" w:history="1">
            <w:r w:rsidRPr="00180DF2">
              <w:rPr>
                <w:rStyle w:val="Hyperlink"/>
              </w:rPr>
              <w:t>II.</w:t>
            </w:r>
            <w:r>
              <w:rPr>
                <w:rFonts w:asciiTheme="minorHAnsi" w:eastAsiaTheme="minorEastAsia" w:hAnsiTheme="minorHAnsi" w:cstheme="minorBidi"/>
                <w:b w:val="0"/>
                <w:bCs w:val="0"/>
                <w:caps w:val="0"/>
                <w:lang w:val="en-GB" w:eastAsia="en-GB"/>
              </w:rPr>
              <w:tab/>
            </w:r>
            <w:r w:rsidRPr="00180DF2">
              <w:rPr>
                <w:rStyle w:val="Hyperlink"/>
              </w:rPr>
              <w:t>PROCEDURES, COMPETENT AUTHORITIES AND APPLICABLE CRITERIA</w:t>
            </w:r>
            <w:r>
              <w:rPr>
                <w:webHidden/>
              </w:rPr>
              <w:tab/>
            </w:r>
            <w:r>
              <w:rPr>
                <w:webHidden/>
              </w:rPr>
              <w:fldChar w:fldCharType="begin"/>
            </w:r>
            <w:r>
              <w:rPr>
                <w:webHidden/>
              </w:rPr>
              <w:instrText xml:space="preserve"> PAGEREF _Toc522131034 \h </w:instrText>
            </w:r>
            <w:r>
              <w:rPr>
                <w:webHidden/>
              </w:rPr>
            </w:r>
            <w:r>
              <w:rPr>
                <w:webHidden/>
              </w:rPr>
              <w:fldChar w:fldCharType="separate"/>
            </w:r>
            <w:r>
              <w:rPr>
                <w:webHidden/>
              </w:rPr>
              <w:t>3</w:t>
            </w:r>
            <w:r>
              <w:rPr>
                <w:webHidden/>
              </w:rPr>
              <w:fldChar w:fldCharType="end"/>
            </w:r>
          </w:hyperlink>
        </w:p>
        <w:p w14:paraId="4C5D71B4" w14:textId="3EFCE827" w:rsidR="00D830AB" w:rsidRDefault="00D830AB">
          <w:pPr>
            <w:pStyle w:val="TOC1"/>
            <w:rPr>
              <w:rFonts w:asciiTheme="minorHAnsi" w:eastAsiaTheme="minorEastAsia" w:hAnsiTheme="minorHAnsi" w:cstheme="minorBidi"/>
              <w:b w:val="0"/>
              <w:bCs w:val="0"/>
              <w:caps w:val="0"/>
              <w:lang w:val="en-GB" w:eastAsia="en-GB"/>
            </w:rPr>
          </w:pPr>
          <w:hyperlink w:anchor="_Toc522131035" w:history="1">
            <w:r w:rsidRPr="00180DF2">
              <w:rPr>
                <w:rStyle w:val="Hyperlink"/>
              </w:rPr>
              <w:t>1</w:t>
            </w:r>
            <w:r>
              <w:rPr>
                <w:rFonts w:asciiTheme="minorHAnsi" w:eastAsiaTheme="minorEastAsia" w:hAnsiTheme="minorHAnsi" w:cstheme="minorBidi"/>
                <w:b w:val="0"/>
                <w:bCs w:val="0"/>
                <w:caps w:val="0"/>
                <w:lang w:val="en-GB" w:eastAsia="en-GB"/>
              </w:rPr>
              <w:tab/>
            </w:r>
            <w:r w:rsidRPr="00180DF2">
              <w:rPr>
                <w:rStyle w:val="Hyperlink"/>
              </w:rPr>
              <w:t>Application Phase</w:t>
            </w:r>
            <w:r>
              <w:rPr>
                <w:webHidden/>
              </w:rPr>
              <w:tab/>
            </w:r>
            <w:r>
              <w:rPr>
                <w:webHidden/>
              </w:rPr>
              <w:fldChar w:fldCharType="begin"/>
            </w:r>
            <w:r>
              <w:rPr>
                <w:webHidden/>
              </w:rPr>
              <w:instrText xml:space="preserve"> PAGEREF _Toc522131035 \h </w:instrText>
            </w:r>
            <w:r>
              <w:rPr>
                <w:webHidden/>
              </w:rPr>
            </w:r>
            <w:r>
              <w:rPr>
                <w:webHidden/>
              </w:rPr>
              <w:fldChar w:fldCharType="separate"/>
            </w:r>
            <w:r>
              <w:rPr>
                <w:webHidden/>
              </w:rPr>
              <w:t>3</w:t>
            </w:r>
            <w:r>
              <w:rPr>
                <w:webHidden/>
              </w:rPr>
              <w:fldChar w:fldCharType="end"/>
            </w:r>
          </w:hyperlink>
        </w:p>
        <w:p w14:paraId="37DFF3B6" w14:textId="64ED554D" w:rsidR="00D830AB" w:rsidRDefault="00D830AB">
          <w:pPr>
            <w:pStyle w:val="TOC1"/>
            <w:rPr>
              <w:rFonts w:asciiTheme="minorHAnsi" w:eastAsiaTheme="minorEastAsia" w:hAnsiTheme="minorHAnsi" w:cstheme="minorBidi"/>
              <w:b w:val="0"/>
              <w:bCs w:val="0"/>
              <w:caps w:val="0"/>
              <w:lang w:val="en-GB" w:eastAsia="en-GB"/>
            </w:rPr>
          </w:pPr>
          <w:hyperlink w:anchor="_Toc522131036" w:history="1">
            <w:r w:rsidRPr="00180DF2">
              <w:rPr>
                <w:rStyle w:val="Hyperlink"/>
              </w:rPr>
              <w:t>2</w:t>
            </w:r>
            <w:r>
              <w:rPr>
                <w:rFonts w:asciiTheme="minorHAnsi" w:eastAsiaTheme="minorEastAsia" w:hAnsiTheme="minorHAnsi" w:cstheme="minorBidi"/>
                <w:b w:val="0"/>
                <w:bCs w:val="0"/>
                <w:caps w:val="0"/>
                <w:lang w:val="en-GB" w:eastAsia="en-GB"/>
              </w:rPr>
              <w:tab/>
            </w:r>
            <w:r w:rsidRPr="00180DF2">
              <w:rPr>
                <w:rStyle w:val="Hyperlink"/>
              </w:rPr>
              <w:t>Type of investment</w:t>
            </w:r>
            <w:r>
              <w:rPr>
                <w:webHidden/>
              </w:rPr>
              <w:tab/>
            </w:r>
            <w:r>
              <w:rPr>
                <w:webHidden/>
              </w:rPr>
              <w:fldChar w:fldCharType="begin"/>
            </w:r>
            <w:r>
              <w:rPr>
                <w:webHidden/>
              </w:rPr>
              <w:instrText xml:space="preserve"> PAGEREF _Toc522131036 \h </w:instrText>
            </w:r>
            <w:r>
              <w:rPr>
                <w:webHidden/>
              </w:rPr>
            </w:r>
            <w:r>
              <w:rPr>
                <w:webHidden/>
              </w:rPr>
              <w:fldChar w:fldCharType="separate"/>
            </w:r>
            <w:r>
              <w:rPr>
                <w:webHidden/>
              </w:rPr>
              <w:t>13</w:t>
            </w:r>
            <w:r>
              <w:rPr>
                <w:webHidden/>
              </w:rPr>
              <w:fldChar w:fldCharType="end"/>
            </w:r>
          </w:hyperlink>
        </w:p>
        <w:p w14:paraId="2595677C" w14:textId="71FDD7C8" w:rsidR="00D830AB" w:rsidRDefault="00D830AB">
          <w:pPr>
            <w:pStyle w:val="TOC1"/>
            <w:rPr>
              <w:rFonts w:asciiTheme="minorHAnsi" w:eastAsiaTheme="minorEastAsia" w:hAnsiTheme="minorHAnsi" w:cstheme="minorBidi"/>
              <w:b w:val="0"/>
              <w:bCs w:val="0"/>
              <w:caps w:val="0"/>
              <w:lang w:val="en-GB" w:eastAsia="en-GB"/>
            </w:rPr>
          </w:pPr>
          <w:hyperlink w:anchor="_Toc522131037" w:history="1">
            <w:r w:rsidRPr="00180DF2">
              <w:rPr>
                <w:rStyle w:val="Hyperlink"/>
              </w:rPr>
              <w:t>3</w:t>
            </w:r>
            <w:r>
              <w:rPr>
                <w:rFonts w:asciiTheme="minorHAnsi" w:eastAsiaTheme="minorEastAsia" w:hAnsiTheme="minorHAnsi" w:cstheme="minorBidi"/>
                <w:b w:val="0"/>
                <w:bCs w:val="0"/>
                <w:caps w:val="0"/>
                <w:lang w:val="en-GB" w:eastAsia="en-GB"/>
              </w:rPr>
              <w:tab/>
            </w:r>
            <w:r w:rsidRPr="00180DF2">
              <w:rPr>
                <w:rStyle w:val="Hyperlink"/>
              </w:rPr>
              <w:t>Residence Phase</w:t>
            </w:r>
            <w:r>
              <w:rPr>
                <w:webHidden/>
              </w:rPr>
              <w:tab/>
            </w:r>
            <w:r>
              <w:rPr>
                <w:webHidden/>
              </w:rPr>
              <w:fldChar w:fldCharType="begin"/>
            </w:r>
            <w:r>
              <w:rPr>
                <w:webHidden/>
              </w:rPr>
              <w:instrText xml:space="preserve"> PAGEREF _Toc522131037 \h </w:instrText>
            </w:r>
            <w:r>
              <w:rPr>
                <w:webHidden/>
              </w:rPr>
            </w:r>
            <w:r>
              <w:rPr>
                <w:webHidden/>
              </w:rPr>
              <w:fldChar w:fldCharType="separate"/>
            </w:r>
            <w:r>
              <w:rPr>
                <w:webHidden/>
              </w:rPr>
              <w:t>16</w:t>
            </w:r>
            <w:r>
              <w:rPr>
                <w:webHidden/>
              </w:rPr>
              <w:fldChar w:fldCharType="end"/>
            </w:r>
          </w:hyperlink>
        </w:p>
        <w:p w14:paraId="6FAFB5C5" w14:textId="1D6ED22C" w:rsidR="00D830AB" w:rsidRDefault="00D830AB">
          <w:pPr>
            <w:pStyle w:val="TOC1"/>
            <w:rPr>
              <w:rFonts w:asciiTheme="minorHAnsi" w:eastAsiaTheme="minorEastAsia" w:hAnsiTheme="minorHAnsi" w:cstheme="minorBidi"/>
              <w:b w:val="0"/>
              <w:bCs w:val="0"/>
              <w:caps w:val="0"/>
              <w:lang w:val="en-GB" w:eastAsia="en-GB"/>
            </w:rPr>
          </w:pPr>
          <w:hyperlink w:anchor="_Toc522131038" w:history="1">
            <w:r w:rsidRPr="00180DF2">
              <w:rPr>
                <w:rStyle w:val="Hyperlink"/>
              </w:rPr>
              <w:t>4</w:t>
            </w:r>
            <w:r>
              <w:rPr>
                <w:rFonts w:asciiTheme="minorHAnsi" w:eastAsiaTheme="minorEastAsia" w:hAnsiTheme="minorHAnsi" w:cstheme="minorBidi"/>
                <w:b w:val="0"/>
                <w:bCs w:val="0"/>
                <w:caps w:val="0"/>
                <w:lang w:val="en-GB" w:eastAsia="en-GB"/>
              </w:rPr>
              <w:tab/>
            </w:r>
            <w:r w:rsidRPr="00180DF2">
              <w:rPr>
                <w:rStyle w:val="Hyperlink"/>
              </w:rPr>
              <w:t>Due diligence criteria and security considerations</w:t>
            </w:r>
            <w:r>
              <w:rPr>
                <w:webHidden/>
              </w:rPr>
              <w:tab/>
            </w:r>
            <w:r>
              <w:rPr>
                <w:webHidden/>
              </w:rPr>
              <w:fldChar w:fldCharType="begin"/>
            </w:r>
            <w:r>
              <w:rPr>
                <w:webHidden/>
              </w:rPr>
              <w:instrText xml:space="preserve"> PAGEREF _Toc522131038 \h </w:instrText>
            </w:r>
            <w:r>
              <w:rPr>
                <w:webHidden/>
              </w:rPr>
            </w:r>
            <w:r>
              <w:rPr>
                <w:webHidden/>
              </w:rPr>
              <w:fldChar w:fldCharType="separate"/>
            </w:r>
            <w:r>
              <w:rPr>
                <w:webHidden/>
              </w:rPr>
              <w:t>18</w:t>
            </w:r>
            <w:r>
              <w:rPr>
                <w:webHidden/>
              </w:rPr>
              <w:fldChar w:fldCharType="end"/>
            </w:r>
          </w:hyperlink>
        </w:p>
        <w:p w14:paraId="42DD2979" w14:textId="31DA6D96" w:rsidR="00D830AB" w:rsidRDefault="00D830AB">
          <w:pPr>
            <w:pStyle w:val="TOC1"/>
            <w:rPr>
              <w:rFonts w:asciiTheme="minorHAnsi" w:eastAsiaTheme="minorEastAsia" w:hAnsiTheme="minorHAnsi" w:cstheme="minorBidi"/>
              <w:b w:val="0"/>
              <w:bCs w:val="0"/>
              <w:caps w:val="0"/>
              <w:lang w:val="en-GB" w:eastAsia="en-GB"/>
            </w:rPr>
          </w:pPr>
          <w:hyperlink w:anchor="_Toc522131039" w:history="1">
            <w:r w:rsidRPr="00180DF2">
              <w:rPr>
                <w:rStyle w:val="Hyperlink"/>
              </w:rPr>
              <w:t>III.</w:t>
            </w:r>
            <w:r>
              <w:rPr>
                <w:rFonts w:asciiTheme="minorHAnsi" w:eastAsiaTheme="minorEastAsia" w:hAnsiTheme="minorHAnsi" w:cstheme="minorBidi"/>
                <w:b w:val="0"/>
                <w:bCs w:val="0"/>
                <w:caps w:val="0"/>
                <w:lang w:val="en-GB" w:eastAsia="en-GB"/>
              </w:rPr>
              <w:tab/>
            </w:r>
            <w:r w:rsidRPr="00180DF2">
              <w:rPr>
                <w:rStyle w:val="Hyperlink"/>
              </w:rPr>
              <w:t>RIGHTS GRANTED BY THE PERMITS</w:t>
            </w:r>
            <w:r>
              <w:rPr>
                <w:webHidden/>
              </w:rPr>
              <w:tab/>
            </w:r>
            <w:r>
              <w:rPr>
                <w:webHidden/>
              </w:rPr>
              <w:fldChar w:fldCharType="begin"/>
            </w:r>
            <w:r>
              <w:rPr>
                <w:webHidden/>
              </w:rPr>
              <w:instrText xml:space="preserve"> PAGEREF _Toc522131039 \h </w:instrText>
            </w:r>
            <w:r>
              <w:rPr>
                <w:webHidden/>
              </w:rPr>
            </w:r>
            <w:r>
              <w:rPr>
                <w:webHidden/>
              </w:rPr>
              <w:fldChar w:fldCharType="separate"/>
            </w:r>
            <w:r>
              <w:rPr>
                <w:webHidden/>
              </w:rPr>
              <w:t>21</w:t>
            </w:r>
            <w:r>
              <w:rPr>
                <w:webHidden/>
              </w:rPr>
              <w:fldChar w:fldCharType="end"/>
            </w:r>
          </w:hyperlink>
        </w:p>
        <w:p w14:paraId="398CD7CE" w14:textId="55A02BF1" w:rsidR="00D830AB" w:rsidRDefault="00D830AB">
          <w:pPr>
            <w:pStyle w:val="TOC1"/>
            <w:rPr>
              <w:rFonts w:asciiTheme="minorHAnsi" w:eastAsiaTheme="minorEastAsia" w:hAnsiTheme="minorHAnsi" w:cstheme="minorBidi"/>
              <w:b w:val="0"/>
              <w:bCs w:val="0"/>
              <w:caps w:val="0"/>
              <w:lang w:val="en-GB" w:eastAsia="en-GB"/>
            </w:rPr>
          </w:pPr>
          <w:hyperlink w:anchor="_Toc522131040" w:history="1">
            <w:r w:rsidRPr="00180DF2">
              <w:rPr>
                <w:rStyle w:val="Hyperlink"/>
              </w:rPr>
              <w:t>1</w:t>
            </w:r>
            <w:r>
              <w:rPr>
                <w:rFonts w:asciiTheme="minorHAnsi" w:eastAsiaTheme="minorEastAsia" w:hAnsiTheme="minorHAnsi" w:cstheme="minorBidi"/>
                <w:b w:val="0"/>
                <w:bCs w:val="0"/>
                <w:caps w:val="0"/>
                <w:lang w:val="en-GB" w:eastAsia="en-GB"/>
              </w:rPr>
              <w:tab/>
            </w:r>
            <w:r w:rsidRPr="00180DF2">
              <w:rPr>
                <w:rStyle w:val="Hyperlink"/>
              </w:rPr>
              <w:t>Rights granted to investors</w:t>
            </w:r>
            <w:r>
              <w:rPr>
                <w:webHidden/>
              </w:rPr>
              <w:tab/>
            </w:r>
            <w:r>
              <w:rPr>
                <w:webHidden/>
              </w:rPr>
              <w:fldChar w:fldCharType="begin"/>
            </w:r>
            <w:r>
              <w:rPr>
                <w:webHidden/>
              </w:rPr>
              <w:instrText xml:space="preserve"> PAGEREF _Toc522131040 \h </w:instrText>
            </w:r>
            <w:r>
              <w:rPr>
                <w:webHidden/>
              </w:rPr>
            </w:r>
            <w:r>
              <w:rPr>
                <w:webHidden/>
              </w:rPr>
              <w:fldChar w:fldCharType="separate"/>
            </w:r>
            <w:r>
              <w:rPr>
                <w:webHidden/>
              </w:rPr>
              <w:t>21</w:t>
            </w:r>
            <w:r>
              <w:rPr>
                <w:webHidden/>
              </w:rPr>
              <w:fldChar w:fldCharType="end"/>
            </w:r>
          </w:hyperlink>
        </w:p>
        <w:p w14:paraId="6B3FD34C" w14:textId="5D5A1544" w:rsidR="00D830AB" w:rsidRDefault="00D830AB">
          <w:pPr>
            <w:pStyle w:val="TOC1"/>
            <w:rPr>
              <w:rFonts w:asciiTheme="minorHAnsi" w:eastAsiaTheme="minorEastAsia" w:hAnsiTheme="minorHAnsi" w:cstheme="minorBidi"/>
              <w:b w:val="0"/>
              <w:bCs w:val="0"/>
              <w:caps w:val="0"/>
              <w:lang w:val="en-GB" w:eastAsia="en-GB"/>
            </w:rPr>
          </w:pPr>
          <w:hyperlink w:anchor="_Toc522131041" w:history="1">
            <w:r w:rsidRPr="00180DF2">
              <w:rPr>
                <w:rStyle w:val="Hyperlink"/>
              </w:rPr>
              <w:t>2</w:t>
            </w:r>
            <w:r>
              <w:rPr>
                <w:rFonts w:asciiTheme="minorHAnsi" w:eastAsiaTheme="minorEastAsia" w:hAnsiTheme="minorHAnsi" w:cstheme="minorBidi"/>
                <w:b w:val="0"/>
                <w:bCs w:val="0"/>
                <w:caps w:val="0"/>
                <w:lang w:val="en-GB" w:eastAsia="en-GB"/>
              </w:rPr>
              <w:tab/>
            </w:r>
            <w:r w:rsidRPr="00180DF2">
              <w:rPr>
                <w:rStyle w:val="Hyperlink"/>
              </w:rPr>
              <w:t>Rights granted to the investors’ family members</w:t>
            </w:r>
            <w:r>
              <w:rPr>
                <w:webHidden/>
              </w:rPr>
              <w:tab/>
            </w:r>
            <w:r>
              <w:rPr>
                <w:webHidden/>
              </w:rPr>
              <w:fldChar w:fldCharType="begin"/>
            </w:r>
            <w:r>
              <w:rPr>
                <w:webHidden/>
              </w:rPr>
              <w:instrText xml:space="preserve"> PAGEREF _Toc522131041 \h </w:instrText>
            </w:r>
            <w:r>
              <w:rPr>
                <w:webHidden/>
              </w:rPr>
            </w:r>
            <w:r>
              <w:rPr>
                <w:webHidden/>
              </w:rPr>
              <w:fldChar w:fldCharType="separate"/>
            </w:r>
            <w:r>
              <w:rPr>
                <w:webHidden/>
              </w:rPr>
              <w:t>21</w:t>
            </w:r>
            <w:r>
              <w:rPr>
                <w:webHidden/>
              </w:rPr>
              <w:fldChar w:fldCharType="end"/>
            </w:r>
          </w:hyperlink>
        </w:p>
        <w:p w14:paraId="0A9A062B" w14:textId="73F72D3D" w:rsidR="00D830AB" w:rsidRDefault="00D830AB">
          <w:pPr>
            <w:pStyle w:val="TOC1"/>
            <w:rPr>
              <w:rFonts w:asciiTheme="minorHAnsi" w:eastAsiaTheme="minorEastAsia" w:hAnsiTheme="minorHAnsi" w:cstheme="minorBidi"/>
              <w:b w:val="0"/>
              <w:bCs w:val="0"/>
              <w:caps w:val="0"/>
              <w:lang w:val="en-GB" w:eastAsia="en-GB"/>
            </w:rPr>
          </w:pPr>
          <w:hyperlink w:anchor="_Toc522131042" w:history="1">
            <w:r w:rsidRPr="00180DF2">
              <w:rPr>
                <w:rStyle w:val="Hyperlink"/>
              </w:rPr>
              <w:t>3</w:t>
            </w:r>
            <w:r>
              <w:rPr>
                <w:rFonts w:asciiTheme="minorHAnsi" w:eastAsiaTheme="minorEastAsia" w:hAnsiTheme="minorHAnsi" w:cstheme="minorBidi"/>
                <w:b w:val="0"/>
                <w:bCs w:val="0"/>
                <w:caps w:val="0"/>
                <w:lang w:val="en-GB" w:eastAsia="en-GB"/>
              </w:rPr>
              <w:tab/>
            </w:r>
            <w:r w:rsidRPr="00180DF2">
              <w:rPr>
                <w:rStyle w:val="Hyperlink"/>
              </w:rPr>
              <w:t>Other benefits</w:t>
            </w:r>
            <w:r>
              <w:rPr>
                <w:webHidden/>
              </w:rPr>
              <w:tab/>
            </w:r>
            <w:r>
              <w:rPr>
                <w:webHidden/>
              </w:rPr>
              <w:fldChar w:fldCharType="begin"/>
            </w:r>
            <w:r>
              <w:rPr>
                <w:webHidden/>
              </w:rPr>
              <w:instrText xml:space="preserve"> PAGEREF _Toc522131042 \h </w:instrText>
            </w:r>
            <w:r>
              <w:rPr>
                <w:webHidden/>
              </w:rPr>
            </w:r>
            <w:r>
              <w:rPr>
                <w:webHidden/>
              </w:rPr>
              <w:fldChar w:fldCharType="separate"/>
            </w:r>
            <w:r>
              <w:rPr>
                <w:webHidden/>
              </w:rPr>
              <w:t>22</w:t>
            </w:r>
            <w:r>
              <w:rPr>
                <w:webHidden/>
              </w:rPr>
              <w:fldChar w:fldCharType="end"/>
            </w:r>
          </w:hyperlink>
        </w:p>
        <w:p w14:paraId="51EB6754" w14:textId="08DCDCAD" w:rsidR="00D830AB" w:rsidRDefault="00D830AB">
          <w:pPr>
            <w:pStyle w:val="TOC1"/>
            <w:rPr>
              <w:rFonts w:asciiTheme="minorHAnsi" w:eastAsiaTheme="minorEastAsia" w:hAnsiTheme="minorHAnsi" w:cstheme="minorBidi"/>
              <w:b w:val="0"/>
              <w:bCs w:val="0"/>
              <w:caps w:val="0"/>
              <w:lang w:val="en-GB" w:eastAsia="en-GB"/>
            </w:rPr>
          </w:pPr>
          <w:hyperlink w:anchor="_Toc522131043" w:history="1">
            <w:r w:rsidRPr="00180DF2">
              <w:rPr>
                <w:rStyle w:val="Hyperlink"/>
              </w:rPr>
              <w:t>IV.</w:t>
            </w:r>
            <w:r>
              <w:rPr>
                <w:rFonts w:asciiTheme="minorHAnsi" w:eastAsiaTheme="minorEastAsia" w:hAnsiTheme="minorHAnsi" w:cstheme="minorBidi"/>
                <w:b w:val="0"/>
                <w:bCs w:val="0"/>
                <w:caps w:val="0"/>
                <w:lang w:val="en-GB" w:eastAsia="en-GB"/>
              </w:rPr>
              <w:tab/>
            </w:r>
            <w:r w:rsidRPr="00180DF2">
              <w:rPr>
                <w:rStyle w:val="Hyperlink"/>
              </w:rPr>
              <w:t>INTERACTION BETWEEN RESIDENCE AND CITIZENSHIP SCHEMES</w:t>
            </w:r>
            <w:r>
              <w:rPr>
                <w:webHidden/>
              </w:rPr>
              <w:tab/>
            </w:r>
            <w:r>
              <w:rPr>
                <w:webHidden/>
              </w:rPr>
              <w:fldChar w:fldCharType="begin"/>
            </w:r>
            <w:r>
              <w:rPr>
                <w:webHidden/>
              </w:rPr>
              <w:instrText xml:space="preserve"> PAGEREF _Toc522131043 \h </w:instrText>
            </w:r>
            <w:r>
              <w:rPr>
                <w:webHidden/>
              </w:rPr>
            </w:r>
            <w:r>
              <w:rPr>
                <w:webHidden/>
              </w:rPr>
              <w:fldChar w:fldCharType="separate"/>
            </w:r>
            <w:r>
              <w:rPr>
                <w:webHidden/>
              </w:rPr>
              <w:t>23</w:t>
            </w:r>
            <w:r>
              <w:rPr>
                <w:webHidden/>
              </w:rPr>
              <w:fldChar w:fldCharType="end"/>
            </w:r>
          </w:hyperlink>
        </w:p>
        <w:p w14:paraId="4EE7D4D6" w14:textId="3E88A1AD" w:rsidR="00D830AB" w:rsidRDefault="00D830AB">
          <w:pPr>
            <w:pStyle w:val="TOC1"/>
            <w:rPr>
              <w:rFonts w:asciiTheme="minorHAnsi" w:eastAsiaTheme="minorEastAsia" w:hAnsiTheme="minorHAnsi" w:cstheme="minorBidi"/>
              <w:b w:val="0"/>
              <w:bCs w:val="0"/>
              <w:caps w:val="0"/>
              <w:lang w:val="en-GB" w:eastAsia="en-GB"/>
            </w:rPr>
          </w:pPr>
          <w:hyperlink w:anchor="_Toc522131044" w:history="1">
            <w:r w:rsidRPr="00180DF2">
              <w:rPr>
                <w:rStyle w:val="Hyperlink"/>
              </w:rPr>
              <w:t>V.</w:t>
            </w:r>
            <w:r>
              <w:rPr>
                <w:rFonts w:asciiTheme="minorHAnsi" w:eastAsiaTheme="minorEastAsia" w:hAnsiTheme="minorHAnsi" w:cstheme="minorBidi"/>
                <w:b w:val="0"/>
                <w:bCs w:val="0"/>
                <w:caps w:val="0"/>
                <w:lang w:val="en-GB" w:eastAsia="en-GB"/>
              </w:rPr>
              <w:tab/>
            </w:r>
            <w:r w:rsidRPr="00180DF2">
              <w:rPr>
                <w:rStyle w:val="Hyperlink"/>
              </w:rPr>
              <w:t>ECONOMIC AND FINANCIAL EFFICIENCY OF RESIDENCE PERMITS FOR FOREIGN INVESTORS</w:t>
            </w:r>
            <w:r>
              <w:rPr>
                <w:webHidden/>
              </w:rPr>
              <w:tab/>
            </w:r>
            <w:r>
              <w:rPr>
                <w:webHidden/>
              </w:rPr>
              <w:fldChar w:fldCharType="begin"/>
            </w:r>
            <w:r>
              <w:rPr>
                <w:webHidden/>
              </w:rPr>
              <w:instrText xml:space="preserve"> PAGEREF _Toc522131044 \h </w:instrText>
            </w:r>
            <w:r>
              <w:rPr>
                <w:webHidden/>
              </w:rPr>
            </w:r>
            <w:r>
              <w:rPr>
                <w:webHidden/>
              </w:rPr>
              <w:fldChar w:fldCharType="separate"/>
            </w:r>
            <w:r>
              <w:rPr>
                <w:webHidden/>
              </w:rPr>
              <w:t>24</w:t>
            </w:r>
            <w:r>
              <w:rPr>
                <w:webHidden/>
              </w:rPr>
              <w:fldChar w:fldCharType="end"/>
            </w:r>
          </w:hyperlink>
        </w:p>
        <w:p w14:paraId="2C6C850D" w14:textId="035AC706" w:rsidR="00F90C45" w:rsidRPr="0068128C" w:rsidRDefault="00F90C45">
          <w:pPr>
            <w:rPr>
              <w:lang w:val="en-GB"/>
            </w:rPr>
          </w:pPr>
          <w:r w:rsidRPr="0068128C">
            <w:rPr>
              <w:b/>
              <w:bCs/>
              <w:noProof/>
              <w:lang w:val="en-GB"/>
            </w:rPr>
            <w:fldChar w:fldCharType="end"/>
          </w:r>
        </w:p>
      </w:sdtContent>
    </w:sdt>
    <w:p w14:paraId="5A390775" w14:textId="77777777" w:rsidR="003F42A4" w:rsidRPr="0068128C" w:rsidRDefault="003F42A4" w:rsidP="001F14FD">
      <w:pPr>
        <w:rPr>
          <w:sz w:val="22"/>
          <w:lang w:val="en-GB"/>
        </w:rPr>
      </w:pPr>
    </w:p>
    <w:p w14:paraId="58DFF522" w14:textId="23499F31" w:rsidR="00054C3E" w:rsidRDefault="00054C3E">
      <w:pPr>
        <w:rPr>
          <w:sz w:val="22"/>
          <w:lang w:val="en-GB"/>
        </w:rPr>
      </w:pPr>
      <w:r>
        <w:rPr>
          <w:sz w:val="22"/>
          <w:lang w:val="en-GB"/>
        </w:rPr>
        <w:br w:type="page"/>
      </w:r>
    </w:p>
    <w:p w14:paraId="5A6CD23F" w14:textId="553B8865" w:rsidR="00054C3E" w:rsidRDefault="00054C3E">
      <w:pPr>
        <w:rPr>
          <w:sz w:val="22"/>
          <w:lang w:val="en-GB"/>
        </w:rPr>
      </w:pPr>
      <w:r>
        <w:rPr>
          <w:sz w:val="22"/>
          <w:lang w:val="en-GB"/>
        </w:rPr>
        <w:lastRenderedPageBreak/>
        <w:br w:type="page"/>
      </w:r>
    </w:p>
    <w:p w14:paraId="67EC60A2" w14:textId="77777777" w:rsidR="00A30C91" w:rsidRPr="0068128C" w:rsidRDefault="00A30C91" w:rsidP="001F14FD">
      <w:pPr>
        <w:rPr>
          <w:sz w:val="22"/>
          <w:lang w:val="en-GB"/>
        </w:rPr>
        <w:sectPr w:rsidR="00A30C91" w:rsidRPr="0068128C" w:rsidSect="00204BA5">
          <w:pgSz w:w="11906" w:h="16838"/>
          <w:pgMar w:top="1440" w:right="1440" w:bottom="1440" w:left="1440" w:header="708" w:footer="708" w:gutter="0"/>
          <w:pgNumType w:start="1"/>
          <w:cols w:space="708"/>
          <w:docGrid w:linePitch="360"/>
        </w:sectPr>
      </w:pPr>
    </w:p>
    <w:p w14:paraId="22CC0D31" w14:textId="77777777" w:rsidR="00AC2EEB" w:rsidRPr="0068128C" w:rsidRDefault="00770E3F" w:rsidP="00A413CB">
      <w:pPr>
        <w:pStyle w:val="MH1nonumb"/>
        <w:numPr>
          <w:ilvl w:val="0"/>
          <w:numId w:val="9"/>
        </w:numPr>
        <w:ind w:left="426" w:hanging="284"/>
      </w:pPr>
      <w:bookmarkStart w:id="0" w:name="_Toc496025532"/>
      <w:bookmarkStart w:id="1" w:name="_Toc496124919"/>
      <w:bookmarkStart w:id="2" w:name="_Toc522131033"/>
      <w:r w:rsidRPr="0068128C">
        <w:lastRenderedPageBreak/>
        <w:t>G</w:t>
      </w:r>
      <w:r w:rsidR="00AC2EEB" w:rsidRPr="0068128C">
        <w:t>ENERAL BACKGROUND</w:t>
      </w:r>
      <w:bookmarkEnd w:id="0"/>
      <w:bookmarkEnd w:id="1"/>
      <w:bookmarkEnd w:id="2"/>
    </w:p>
    <w:p w14:paraId="0922E39A" w14:textId="77777777" w:rsidR="00EF0E73" w:rsidRPr="0068128C" w:rsidRDefault="001D7DA5" w:rsidP="003B3938">
      <w:pPr>
        <w:pStyle w:val="MMultilevel"/>
        <w:rPr>
          <w:i/>
          <w:color w:val="FF0000"/>
          <w:lang w:val="en-GB"/>
        </w:rPr>
      </w:pPr>
      <w:r w:rsidRPr="0068128C">
        <w:rPr>
          <w:b/>
          <w:i/>
          <w:color w:val="000000" w:themeColor="text1"/>
          <w:lang w:val="en-GB"/>
        </w:rPr>
        <w:t>Legal background:</w:t>
      </w:r>
      <w:r w:rsidRPr="0068128C">
        <w:rPr>
          <w:i/>
          <w:color w:val="FF0000"/>
          <w:lang w:val="en-GB"/>
        </w:rPr>
        <w:t xml:space="preserve"> </w:t>
      </w:r>
    </w:p>
    <w:p w14:paraId="6265B018" w14:textId="77777777" w:rsidR="009B13CF" w:rsidRPr="0068128C" w:rsidRDefault="009B13CF" w:rsidP="00EF0E73">
      <w:pPr>
        <w:pStyle w:val="MMultilevel"/>
        <w:numPr>
          <w:ilvl w:val="0"/>
          <w:numId w:val="0"/>
        </w:numPr>
        <w:rPr>
          <w:lang w:val="en-GB"/>
        </w:rPr>
      </w:pPr>
    </w:p>
    <w:p w14:paraId="0FFAF9EC" w14:textId="22BE8896" w:rsidR="00770E3F" w:rsidRPr="0068128C" w:rsidRDefault="006D3F0B" w:rsidP="0013115E">
      <w:pPr>
        <w:pStyle w:val="MMultilevel"/>
        <w:numPr>
          <w:ilvl w:val="0"/>
          <w:numId w:val="0"/>
        </w:numPr>
        <w:rPr>
          <w:lang w:val="en-GB"/>
        </w:rPr>
      </w:pPr>
      <w:r w:rsidRPr="0068128C">
        <w:rPr>
          <w:lang w:val="en-GB"/>
        </w:rPr>
        <w:t xml:space="preserve">The </w:t>
      </w:r>
      <w:r w:rsidRPr="0068128C">
        <w:rPr>
          <w:b/>
          <w:lang w:val="en-GB"/>
        </w:rPr>
        <w:t>investors</w:t>
      </w:r>
      <w:r w:rsidR="004B3287" w:rsidRPr="0068128C">
        <w:rPr>
          <w:b/>
          <w:lang w:val="en-GB"/>
        </w:rPr>
        <w:t>’</w:t>
      </w:r>
      <w:r w:rsidRPr="0068128C">
        <w:rPr>
          <w:b/>
          <w:lang w:val="en-GB"/>
        </w:rPr>
        <w:t xml:space="preserve"> </w:t>
      </w:r>
      <w:r w:rsidR="00514206" w:rsidRPr="0068128C">
        <w:rPr>
          <w:b/>
          <w:lang w:val="en-GB"/>
        </w:rPr>
        <w:t xml:space="preserve">residence </w:t>
      </w:r>
      <w:r w:rsidRPr="0068128C">
        <w:rPr>
          <w:b/>
          <w:lang w:val="en-GB"/>
        </w:rPr>
        <w:t>scheme</w:t>
      </w:r>
      <w:r w:rsidRPr="0068128C">
        <w:rPr>
          <w:lang w:val="en-GB"/>
        </w:rPr>
        <w:t xml:space="preserve"> </w:t>
      </w:r>
      <w:r w:rsidR="009B13CF" w:rsidRPr="0068128C">
        <w:rPr>
          <w:lang w:val="en-GB"/>
        </w:rPr>
        <w:t xml:space="preserve">in Latvia </w:t>
      </w:r>
      <w:r w:rsidRPr="0068128C">
        <w:rPr>
          <w:lang w:val="en-GB"/>
        </w:rPr>
        <w:t>was introduce</w:t>
      </w:r>
      <w:r w:rsidR="00770E3F" w:rsidRPr="0068128C">
        <w:rPr>
          <w:lang w:val="en-GB"/>
        </w:rPr>
        <w:t>d</w:t>
      </w:r>
      <w:r w:rsidRPr="0068128C">
        <w:rPr>
          <w:lang w:val="en-GB"/>
        </w:rPr>
        <w:t xml:space="preserve"> </w:t>
      </w:r>
      <w:r w:rsidR="009B13CF" w:rsidRPr="0068128C">
        <w:rPr>
          <w:lang w:val="en-GB"/>
        </w:rPr>
        <w:t xml:space="preserve">by amending </w:t>
      </w:r>
      <w:r w:rsidRPr="0068128C">
        <w:rPr>
          <w:lang w:val="en-GB"/>
        </w:rPr>
        <w:t xml:space="preserve">the </w:t>
      </w:r>
      <w:r w:rsidRPr="0068128C">
        <w:rPr>
          <w:b/>
          <w:lang w:val="en-GB"/>
        </w:rPr>
        <w:t>Immigration Law</w:t>
      </w:r>
      <w:r w:rsidR="00A80CA8" w:rsidRPr="0068128C">
        <w:rPr>
          <w:rStyle w:val="FootnoteReference"/>
          <w:lang w:val="en-GB"/>
        </w:rPr>
        <w:footnoteReference w:id="1"/>
      </w:r>
      <w:r w:rsidRPr="0068128C">
        <w:rPr>
          <w:lang w:val="en-GB"/>
        </w:rPr>
        <w:t xml:space="preserve"> </w:t>
      </w:r>
      <w:r w:rsidR="00514206" w:rsidRPr="0068128C">
        <w:rPr>
          <w:lang w:val="en-GB"/>
        </w:rPr>
        <w:t xml:space="preserve">in </w:t>
      </w:r>
      <w:r w:rsidR="00770E3F" w:rsidRPr="0068128C">
        <w:rPr>
          <w:lang w:val="en-GB"/>
        </w:rPr>
        <w:t>2010</w:t>
      </w:r>
      <w:r w:rsidR="00514206" w:rsidRPr="0068128C">
        <w:rPr>
          <w:lang w:val="en-GB"/>
        </w:rPr>
        <w:t>. This step was taken</w:t>
      </w:r>
      <w:r w:rsidRPr="0068128C">
        <w:rPr>
          <w:lang w:val="en-GB"/>
        </w:rPr>
        <w:t xml:space="preserve"> as a reaction to the </w:t>
      </w:r>
      <w:r w:rsidR="006A64C7" w:rsidRPr="0068128C">
        <w:rPr>
          <w:lang w:val="en-GB"/>
        </w:rPr>
        <w:t>financial crisis that hit Latvia in</w:t>
      </w:r>
      <w:r w:rsidRPr="0068128C">
        <w:rPr>
          <w:lang w:val="en-GB"/>
        </w:rPr>
        <w:t xml:space="preserve"> 2008</w:t>
      </w:r>
      <w:r w:rsidR="00E134C6" w:rsidRPr="0068128C">
        <w:rPr>
          <w:lang w:val="en-GB"/>
        </w:rPr>
        <w:t>. T</w:t>
      </w:r>
      <w:r w:rsidR="00887768" w:rsidRPr="0068128C">
        <w:rPr>
          <w:lang w:val="en-GB"/>
        </w:rPr>
        <w:t xml:space="preserve">he </w:t>
      </w:r>
      <w:r w:rsidR="00E134C6" w:rsidRPr="0068128C">
        <w:rPr>
          <w:lang w:val="en-GB"/>
        </w:rPr>
        <w:t xml:space="preserve">main idea behind this scheme was to attract foreign investors </w:t>
      </w:r>
      <w:r w:rsidR="006566C4" w:rsidRPr="0068128C">
        <w:rPr>
          <w:lang w:val="en-GB"/>
        </w:rPr>
        <w:t xml:space="preserve">in order </w:t>
      </w:r>
      <w:r w:rsidR="00887768" w:rsidRPr="0068128C">
        <w:rPr>
          <w:lang w:val="en-GB"/>
        </w:rPr>
        <w:t xml:space="preserve">to facilitate Latvia’s economic </w:t>
      </w:r>
      <w:r w:rsidR="006313DF" w:rsidRPr="0068128C">
        <w:rPr>
          <w:lang w:val="en-GB"/>
        </w:rPr>
        <w:t xml:space="preserve">recovery and </w:t>
      </w:r>
      <w:r w:rsidR="00887768" w:rsidRPr="0068128C">
        <w:rPr>
          <w:lang w:val="en-GB"/>
        </w:rPr>
        <w:t>growth</w:t>
      </w:r>
      <w:r w:rsidR="00E134C6" w:rsidRPr="0068128C">
        <w:rPr>
          <w:lang w:val="en-GB"/>
        </w:rPr>
        <w:t xml:space="preserve"> </w:t>
      </w:r>
      <w:r w:rsidR="006566C4" w:rsidRPr="0068128C">
        <w:rPr>
          <w:lang w:val="en-GB"/>
        </w:rPr>
        <w:t xml:space="preserve">by </w:t>
      </w:r>
      <w:r w:rsidR="00E134C6" w:rsidRPr="0068128C">
        <w:rPr>
          <w:lang w:val="en-GB"/>
        </w:rPr>
        <w:t xml:space="preserve">activating the real </w:t>
      </w:r>
      <w:r w:rsidR="006671CE" w:rsidRPr="0068128C">
        <w:rPr>
          <w:lang w:val="en-GB"/>
        </w:rPr>
        <w:t xml:space="preserve">estate </w:t>
      </w:r>
      <w:r w:rsidR="00E134C6" w:rsidRPr="0068128C">
        <w:rPr>
          <w:lang w:val="en-GB"/>
        </w:rPr>
        <w:t>market</w:t>
      </w:r>
      <w:r w:rsidR="006566C4" w:rsidRPr="0068128C">
        <w:rPr>
          <w:lang w:val="en-GB"/>
        </w:rPr>
        <w:t xml:space="preserve"> and creating new jobs</w:t>
      </w:r>
      <w:r w:rsidR="00887768" w:rsidRPr="0068128C">
        <w:rPr>
          <w:lang w:val="en-GB"/>
        </w:rPr>
        <w:t>.</w:t>
      </w:r>
      <w:r w:rsidR="00480A4E" w:rsidRPr="0068128C">
        <w:rPr>
          <w:lang w:val="en-GB"/>
        </w:rPr>
        <w:t xml:space="preserve"> </w:t>
      </w:r>
    </w:p>
    <w:p w14:paraId="2A527DBF" w14:textId="77777777" w:rsidR="00770E3F" w:rsidRPr="0068128C" w:rsidRDefault="00770E3F" w:rsidP="0013115E">
      <w:pPr>
        <w:pStyle w:val="MMultilevel"/>
        <w:numPr>
          <w:ilvl w:val="0"/>
          <w:numId w:val="0"/>
        </w:numPr>
        <w:rPr>
          <w:lang w:val="en-GB"/>
        </w:rPr>
      </w:pPr>
    </w:p>
    <w:p w14:paraId="60B0D0C9" w14:textId="560C7ED7" w:rsidR="002519CE" w:rsidRPr="0068128C" w:rsidRDefault="00A80CA8" w:rsidP="00514206">
      <w:pPr>
        <w:pStyle w:val="MMultilevel"/>
        <w:numPr>
          <w:ilvl w:val="0"/>
          <w:numId w:val="0"/>
        </w:numPr>
        <w:rPr>
          <w:lang w:val="en-GB"/>
        </w:rPr>
      </w:pPr>
      <w:r w:rsidRPr="0068128C">
        <w:rPr>
          <w:lang w:val="en-GB"/>
        </w:rPr>
        <w:t>The a</w:t>
      </w:r>
      <w:r w:rsidR="00387779" w:rsidRPr="0068128C">
        <w:rPr>
          <w:lang w:val="en-GB"/>
        </w:rPr>
        <w:t>mendments to the Immigration Law</w:t>
      </w:r>
      <w:r w:rsidR="003A7CFF" w:rsidRPr="0068128C">
        <w:rPr>
          <w:lang w:val="en-GB"/>
        </w:rPr>
        <w:t xml:space="preserve"> allowed third</w:t>
      </w:r>
      <w:r w:rsidR="006671CE" w:rsidRPr="0068128C">
        <w:rPr>
          <w:lang w:val="en-GB"/>
        </w:rPr>
        <w:t>-</w:t>
      </w:r>
      <w:r w:rsidR="003A7CFF" w:rsidRPr="0068128C">
        <w:rPr>
          <w:lang w:val="en-GB"/>
        </w:rPr>
        <w:t>country national investors</w:t>
      </w:r>
      <w:r w:rsidR="003F2809" w:rsidRPr="0068128C">
        <w:rPr>
          <w:lang w:val="en-GB"/>
        </w:rPr>
        <w:t xml:space="preserve"> to obtain </w:t>
      </w:r>
      <w:r w:rsidR="00514206" w:rsidRPr="0068128C">
        <w:rPr>
          <w:b/>
          <w:lang w:val="en-GB"/>
        </w:rPr>
        <w:t xml:space="preserve">temporary </w:t>
      </w:r>
      <w:r w:rsidR="003F2809" w:rsidRPr="0068128C">
        <w:rPr>
          <w:b/>
          <w:lang w:val="en-GB"/>
        </w:rPr>
        <w:t>residence permits</w:t>
      </w:r>
      <w:r w:rsidR="003F2809" w:rsidRPr="0068128C">
        <w:rPr>
          <w:lang w:val="en-GB"/>
        </w:rPr>
        <w:t xml:space="preserve"> after purchasing real estate in</w:t>
      </w:r>
      <w:r w:rsidRPr="0068128C">
        <w:rPr>
          <w:lang w:val="en-GB"/>
        </w:rPr>
        <w:t xml:space="preserve"> Latvia</w:t>
      </w:r>
      <w:r w:rsidR="00EE2C1C" w:rsidRPr="0068128C">
        <w:rPr>
          <w:lang w:val="en-GB"/>
        </w:rPr>
        <w:t xml:space="preserve">, </w:t>
      </w:r>
      <w:r w:rsidR="00514206" w:rsidRPr="0068128C">
        <w:rPr>
          <w:lang w:val="en-GB"/>
        </w:rPr>
        <w:t xml:space="preserve">investing into the equity capital of a </w:t>
      </w:r>
      <w:r w:rsidR="00EE2C1C" w:rsidRPr="0068128C">
        <w:rPr>
          <w:lang w:val="en-GB"/>
        </w:rPr>
        <w:t>capital compan</w:t>
      </w:r>
      <w:r w:rsidR="00514206" w:rsidRPr="0068128C">
        <w:rPr>
          <w:lang w:val="en-GB"/>
        </w:rPr>
        <w:t>y (i.e. limited liability or joint stock company</w:t>
      </w:r>
      <w:r w:rsidR="001B364A" w:rsidRPr="0068128C">
        <w:rPr>
          <w:lang w:val="en-GB"/>
        </w:rPr>
        <w:t>),</w:t>
      </w:r>
      <w:r w:rsidR="00514206" w:rsidRPr="0068128C">
        <w:rPr>
          <w:lang w:val="en-GB"/>
        </w:rPr>
        <w:t xml:space="preserve"> establishing a new capital company</w:t>
      </w:r>
      <w:r w:rsidR="006364A6" w:rsidRPr="0068128C">
        <w:rPr>
          <w:lang w:val="en-GB"/>
        </w:rPr>
        <w:t xml:space="preserve"> or</w:t>
      </w:r>
      <w:r w:rsidR="00514206" w:rsidRPr="0068128C">
        <w:rPr>
          <w:lang w:val="en-GB"/>
        </w:rPr>
        <w:t xml:space="preserve"> </w:t>
      </w:r>
      <w:r w:rsidR="0092235B" w:rsidRPr="0068128C">
        <w:rPr>
          <w:lang w:val="en-GB"/>
        </w:rPr>
        <w:t>investing in</w:t>
      </w:r>
      <w:r w:rsidR="00514206" w:rsidRPr="0068128C">
        <w:rPr>
          <w:lang w:val="en-GB"/>
        </w:rPr>
        <w:t xml:space="preserve"> subordinate obligations with a </w:t>
      </w:r>
      <w:r w:rsidR="006671CE" w:rsidRPr="0068128C">
        <w:rPr>
          <w:lang w:val="en-GB"/>
        </w:rPr>
        <w:t xml:space="preserve">Latvian </w:t>
      </w:r>
      <w:r w:rsidR="00514206" w:rsidRPr="0068128C">
        <w:rPr>
          <w:lang w:val="en-GB"/>
        </w:rPr>
        <w:t xml:space="preserve">credit institution </w:t>
      </w:r>
      <w:r w:rsidR="0092235B" w:rsidRPr="0068128C">
        <w:rPr>
          <w:lang w:val="en-GB"/>
        </w:rPr>
        <w:t>(i.e. lending money to a bank)</w:t>
      </w:r>
      <w:r w:rsidR="006364A6" w:rsidRPr="0068128C">
        <w:rPr>
          <w:lang w:val="en-GB"/>
        </w:rPr>
        <w:t>. Since then</w:t>
      </w:r>
      <w:r w:rsidRPr="0068128C">
        <w:rPr>
          <w:lang w:val="en-GB"/>
        </w:rPr>
        <w:t xml:space="preserve">, it is also possible to </w:t>
      </w:r>
      <w:r w:rsidR="00516F0C" w:rsidRPr="0068128C">
        <w:rPr>
          <w:lang w:val="en-GB"/>
        </w:rPr>
        <w:t xml:space="preserve">obtain a residence permit to </w:t>
      </w:r>
      <w:r w:rsidRPr="0068128C">
        <w:rPr>
          <w:lang w:val="en-GB"/>
        </w:rPr>
        <w:t xml:space="preserve">invest in </w:t>
      </w:r>
      <w:r w:rsidR="0092235B" w:rsidRPr="0068128C">
        <w:rPr>
          <w:lang w:val="en-GB"/>
        </w:rPr>
        <w:t>State securities</w:t>
      </w:r>
      <w:r w:rsidR="006364A6" w:rsidRPr="0068128C">
        <w:rPr>
          <w:rStyle w:val="FootnoteReference"/>
          <w:lang w:val="en-GB"/>
        </w:rPr>
        <w:footnoteReference w:id="2"/>
      </w:r>
      <w:r w:rsidR="00A4716E" w:rsidRPr="0068128C">
        <w:rPr>
          <w:lang w:val="en-GB"/>
        </w:rPr>
        <w:t xml:space="preserve"> </w:t>
      </w:r>
      <w:r w:rsidR="006364A6" w:rsidRPr="0068128C">
        <w:rPr>
          <w:lang w:val="en-GB"/>
        </w:rPr>
        <w:t>and</w:t>
      </w:r>
      <w:r w:rsidR="00A4716E" w:rsidRPr="0068128C">
        <w:rPr>
          <w:lang w:val="en-GB"/>
        </w:rPr>
        <w:t xml:space="preserve"> innovative</w:t>
      </w:r>
      <w:r w:rsidR="00146EE3" w:rsidRPr="0068128C">
        <w:rPr>
          <w:lang w:val="en-GB"/>
        </w:rPr>
        <w:t xml:space="preserve"> </w:t>
      </w:r>
      <w:r w:rsidR="001603A0" w:rsidRPr="0068128C">
        <w:rPr>
          <w:lang w:val="en-GB"/>
        </w:rPr>
        <w:t>products</w:t>
      </w:r>
      <w:r w:rsidR="006364A6" w:rsidRPr="0068128C">
        <w:rPr>
          <w:rStyle w:val="FootnoteReference"/>
          <w:lang w:val="en-GB"/>
        </w:rPr>
        <w:footnoteReference w:id="3"/>
      </w:r>
      <w:r w:rsidR="003F2809" w:rsidRPr="0068128C">
        <w:rPr>
          <w:lang w:val="en-GB"/>
        </w:rPr>
        <w:t xml:space="preserve">. </w:t>
      </w:r>
    </w:p>
    <w:p w14:paraId="01CEB123" w14:textId="77777777" w:rsidR="002519CE" w:rsidRPr="0068128C" w:rsidRDefault="002519CE" w:rsidP="00514206">
      <w:pPr>
        <w:pStyle w:val="MMultilevel"/>
        <w:numPr>
          <w:ilvl w:val="0"/>
          <w:numId w:val="0"/>
        </w:numPr>
        <w:rPr>
          <w:lang w:val="en-GB"/>
        </w:rPr>
      </w:pPr>
    </w:p>
    <w:p w14:paraId="39AEC5E7" w14:textId="722E6F22" w:rsidR="003F2809" w:rsidRPr="0068128C" w:rsidRDefault="00514206" w:rsidP="00514206">
      <w:pPr>
        <w:pStyle w:val="MMultilevel"/>
        <w:numPr>
          <w:ilvl w:val="0"/>
          <w:numId w:val="0"/>
        </w:numPr>
        <w:rPr>
          <w:lang w:val="en-GB"/>
        </w:rPr>
      </w:pPr>
      <w:r w:rsidRPr="0068128C">
        <w:rPr>
          <w:lang w:val="en-GB"/>
        </w:rPr>
        <w:t xml:space="preserve">For </w:t>
      </w:r>
      <w:r w:rsidR="003F2809" w:rsidRPr="0068128C">
        <w:rPr>
          <w:lang w:val="en-GB"/>
        </w:rPr>
        <w:t xml:space="preserve">each case, </w:t>
      </w:r>
      <w:r w:rsidRPr="0068128C">
        <w:rPr>
          <w:lang w:val="en-GB"/>
        </w:rPr>
        <w:t xml:space="preserve">the </w:t>
      </w:r>
      <w:r w:rsidR="00C42126" w:rsidRPr="0068128C">
        <w:rPr>
          <w:lang w:val="en-GB"/>
        </w:rPr>
        <w:t xml:space="preserve">conditions </w:t>
      </w:r>
      <w:r w:rsidR="006671CE" w:rsidRPr="0068128C">
        <w:rPr>
          <w:lang w:val="en-GB"/>
        </w:rPr>
        <w:t xml:space="preserve">for obtaining a residence permit in exchange for investment </w:t>
      </w:r>
      <w:r w:rsidRPr="0068128C">
        <w:rPr>
          <w:lang w:val="en-GB"/>
        </w:rPr>
        <w:t xml:space="preserve">are </w:t>
      </w:r>
      <w:r w:rsidR="003F2809" w:rsidRPr="0068128C">
        <w:rPr>
          <w:lang w:val="en-GB"/>
        </w:rPr>
        <w:t>set</w:t>
      </w:r>
      <w:r w:rsidR="007316EE" w:rsidRPr="0068128C">
        <w:rPr>
          <w:lang w:val="en-GB"/>
        </w:rPr>
        <w:t xml:space="preserve"> out</w:t>
      </w:r>
      <w:r w:rsidR="003F2809" w:rsidRPr="0068128C">
        <w:rPr>
          <w:lang w:val="en-GB"/>
        </w:rPr>
        <w:t xml:space="preserve"> </w:t>
      </w:r>
      <w:r w:rsidR="007316EE" w:rsidRPr="0068128C">
        <w:rPr>
          <w:lang w:val="en-GB"/>
        </w:rPr>
        <w:t>in</w:t>
      </w:r>
      <w:r w:rsidR="003F2809" w:rsidRPr="0068128C">
        <w:rPr>
          <w:lang w:val="en-GB"/>
        </w:rPr>
        <w:t xml:space="preserve"> </w:t>
      </w:r>
      <w:r w:rsidR="00F250B1" w:rsidRPr="0068128C">
        <w:rPr>
          <w:lang w:val="en-GB"/>
        </w:rPr>
        <w:t>the Immigration L</w:t>
      </w:r>
      <w:r w:rsidR="003F2809" w:rsidRPr="0068128C">
        <w:rPr>
          <w:lang w:val="en-GB"/>
        </w:rPr>
        <w:t>aw</w:t>
      </w:r>
      <w:r w:rsidR="00B5700D" w:rsidRPr="0068128C">
        <w:rPr>
          <w:rStyle w:val="FootnoteReference"/>
          <w:lang w:val="en-GB"/>
        </w:rPr>
        <w:footnoteReference w:id="4"/>
      </w:r>
      <w:r w:rsidR="00C42126" w:rsidRPr="0068128C">
        <w:rPr>
          <w:lang w:val="en-GB"/>
        </w:rPr>
        <w:t xml:space="preserve">. </w:t>
      </w:r>
      <w:r w:rsidR="0051382D" w:rsidRPr="0068128C">
        <w:rPr>
          <w:lang w:val="en-GB"/>
        </w:rPr>
        <w:t xml:space="preserve">The </w:t>
      </w:r>
      <w:r w:rsidR="0051382D" w:rsidRPr="0068128C">
        <w:rPr>
          <w:b/>
          <w:lang w:val="en-GB"/>
        </w:rPr>
        <w:t>minimum level of investment</w:t>
      </w:r>
      <w:r w:rsidR="0051382D" w:rsidRPr="0068128C">
        <w:rPr>
          <w:lang w:val="en-GB"/>
        </w:rPr>
        <w:t xml:space="preserve"> and other charges are showed in </w:t>
      </w:r>
      <w:r w:rsidR="00FA3146" w:rsidRPr="0068128C">
        <w:rPr>
          <w:lang w:val="en-GB"/>
        </w:rPr>
        <w:fldChar w:fldCharType="begin"/>
      </w:r>
      <w:r w:rsidR="00FA3146" w:rsidRPr="0068128C">
        <w:rPr>
          <w:lang w:val="en-GB"/>
        </w:rPr>
        <w:instrText xml:space="preserve"> REF _Ref519675794 \h </w:instrText>
      </w:r>
      <w:r w:rsidR="00FA3146" w:rsidRPr="0068128C">
        <w:rPr>
          <w:lang w:val="en-GB"/>
        </w:rPr>
      </w:r>
      <w:r w:rsidR="00FA3146" w:rsidRPr="0068128C">
        <w:rPr>
          <w:lang w:val="en-GB"/>
        </w:rPr>
        <w:fldChar w:fldCharType="separate"/>
      </w:r>
      <w:r w:rsidR="001F678E" w:rsidRPr="0068128C">
        <w:rPr>
          <w:color w:val="000000" w:themeColor="text1"/>
          <w:sz w:val="18"/>
          <w:szCs w:val="18"/>
          <w:lang w:val="en-GB"/>
        </w:rPr>
        <w:t xml:space="preserve">Figure </w:t>
      </w:r>
      <w:r w:rsidR="001F678E" w:rsidRPr="0068128C">
        <w:rPr>
          <w:noProof/>
          <w:lang w:val="en-GB"/>
        </w:rPr>
        <w:t>1</w:t>
      </w:r>
      <w:r w:rsidR="001F678E" w:rsidRPr="0068128C">
        <w:rPr>
          <w:color w:val="000000" w:themeColor="text1"/>
          <w:sz w:val="18"/>
          <w:szCs w:val="18"/>
          <w:lang w:val="en-GB"/>
        </w:rPr>
        <w:t xml:space="preserve"> Overview of the main conditions (main investment and other charges) under the Latvian investors' residence scheme</w:t>
      </w:r>
      <w:r w:rsidR="00FA3146" w:rsidRPr="0068128C">
        <w:rPr>
          <w:lang w:val="en-GB"/>
        </w:rPr>
        <w:fldChar w:fldCharType="end"/>
      </w:r>
      <w:r w:rsidR="0051382D" w:rsidRPr="0068128C">
        <w:rPr>
          <w:lang w:val="en-GB"/>
        </w:rPr>
        <w:t xml:space="preserve">. </w:t>
      </w:r>
      <w:r w:rsidR="00E306D3" w:rsidRPr="0068128C">
        <w:rPr>
          <w:lang w:val="en-GB"/>
        </w:rPr>
        <w:t xml:space="preserve">The application procedure </w:t>
      </w:r>
      <w:r w:rsidR="00A2740E" w:rsidRPr="0068128C">
        <w:rPr>
          <w:lang w:val="en-GB"/>
        </w:rPr>
        <w:t xml:space="preserve">in detail </w:t>
      </w:r>
      <w:r w:rsidR="00E306D3" w:rsidRPr="0068128C">
        <w:rPr>
          <w:lang w:val="en-GB"/>
        </w:rPr>
        <w:t xml:space="preserve">is laid down in the Cabinet </w:t>
      </w:r>
      <w:r w:rsidR="00E306D3" w:rsidRPr="0068128C">
        <w:rPr>
          <w:b/>
          <w:lang w:val="en-GB"/>
        </w:rPr>
        <w:t>Regulation No 564</w:t>
      </w:r>
      <w:r w:rsidR="00E306D3" w:rsidRPr="0068128C">
        <w:rPr>
          <w:lang w:val="en-GB"/>
        </w:rPr>
        <w:t xml:space="preserve"> of 21 June 2010 on Residence Permits</w:t>
      </w:r>
      <w:r w:rsidR="00516F0C" w:rsidRPr="0068128C">
        <w:rPr>
          <w:rStyle w:val="FootnoteReference"/>
          <w:lang w:val="en-GB"/>
        </w:rPr>
        <w:footnoteReference w:id="5"/>
      </w:r>
      <w:r w:rsidR="00E306D3" w:rsidRPr="0068128C">
        <w:rPr>
          <w:lang w:val="en-GB"/>
        </w:rPr>
        <w:t>.</w:t>
      </w:r>
      <w:r w:rsidR="00C61409" w:rsidRPr="0068128C">
        <w:rPr>
          <w:lang w:val="en-GB"/>
        </w:rPr>
        <w:t xml:space="preserve"> </w:t>
      </w:r>
    </w:p>
    <w:p w14:paraId="37E284D3" w14:textId="080E5771" w:rsidR="00CE45CB" w:rsidRPr="0068128C" w:rsidRDefault="00CE45CB" w:rsidP="00514206">
      <w:pPr>
        <w:pStyle w:val="MMultilevel"/>
        <w:numPr>
          <w:ilvl w:val="0"/>
          <w:numId w:val="0"/>
        </w:numPr>
        <w:rPr>
          <w:lang w:val="en-GB"/>
        </w:rPr>
      </w:pPr>
    </w:p>
    <w:p w14:paraId="513396AE" w14:textId="2047D6D6" w:rsidR="00371967" w:rsidRPr="0068128C" w:rsidRDefault="00371967" w:rsidP="001F678E">
      <w:pPr>
        <w:pStyle w:val="Caption"/>
        <w:keepNext/>
        <w:rPr>
          <w:lang w:val="en-GB"/>
        </w:rPr>
      </w:pPr>
      <w:bookmarkStart w:id="3" w:name="_Ref519675794"/>
      <w:r w:rsidRPr="0068128C">
        <w:rPr>
          <w:lang w:val="en-GB"/>
        </w:rPr>
        <w:t xml:space="preserve">Figure </w:t>
      </w:r>
      <w:r w:rsidRPr="0068128C">
        <w:rPr>
          <w:lang w:val="en-GB"/>
        </w:rPr>
        <w:fldChar w:fldCharType="begin"/>
      </w:r>
      <w:r w:rsidRPr="0068128C">
        <w:rPr>
          <w:lang w:val="en-GB"/>
        </w:rPr>
        <w:instrText xml:space="preserve"> SEQ Figure \* ARABIC </w:instrText>
      </w:r>
      <w:r w:rsidRPr="0068128C">
        <w:rPr>
          <w:lang w:val="en-GB"/>
        </w:rPr>
        <w:fldChar w:fldCharType="separate"/>
      </w:r>
      <w:r w:rsidR="001F678E" w:rsidRPr="0068128C">
        <w:rPr>
          <w:noProof/>
          <w:lang w:val="en-GB"/>
        </w:rPr>
        <w:t>1</w:t>
      </w:r>
      <w:r w:rsidRPr="0068128C">
        <w:rPr>
          <w:lang w:val="en-GB"/>
        </w:rPr>
        <w:fldChar w:fldCharType="end"/>
      </w:r>
      <w:r w:rsidRPr="0068128C">
        <w:rPr>
          <w:lang w:val="en-GB"/>
        </w:rPr>
        <w:t xml:space="preserve"> Overview of the main conditions (main investment and other charges) under the Latvian investors' residence scheme</w:t>
      </w:r>
      <w:bookmarkEnd w:id="3"/>
    </w:p>
    <w:tbl>
      <w:tblPr>
        <w:tblStyle w:val="ListTable3-Accent1"/>
        <w:tblW w:w="9072"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6A0" w:firstRow="1" w:lastRow="0" w:firstColumn="1" w:lastColumn="0" w:noHBand="1" w:noVBand="1"/>
      </w:tblPr>
      <w:tblGrid>
        <w:gridCol w:w="2542"/>
        <w:gridCol w:w="4688"/>
        <w:gridCol w:w="1842"/>
      </w:tblGrid>
      <w:tr w:rsidR="00534F3C" w:rsidRPr="00534F3C" w14:paraId="788A3B28" w14:textId="77777777" w:rsidTr="00534F3C">
        <w:trPr>
          <w:cnfStyle w:val="100000000000" w:firstRow="1" w:lastRow="0" w:firstColumn="0" w:lastColumn="0" w:oddVBand="0" w:evenVBand="0" w:oddHBand="0" w:evenHBand="0" w:firstRowFirstColumn="0" w:firstRowLastColumn="0" w:lastRowFirstColumn="0" w:lastRowLastColumn="0"/>
          <w:trHeight w:val="412"/>
        </w:trPr>
        <w:tc>
          <w:tcPr>
            <w:cnfStyle w:val="001000000100" w:firstRow="0" w:lastRow="0" w:firstColumn="1" w:lastColumn="0" w:oddVBand="0" w:evenVBand="0" w:oddHBand="0" w:evenHBand="0" w:firstRowFirstColumn="1" w:firstRowLastColumn="0" w:lastRowFirstColumn="0" w:lastRowLastColumn="0"/>
            <w:tcW w:w="2542" w:type="dxa"/>
            <w:tcBorders>
              <w:bottom w:val="single" w:sz="8" w:space="0" w:color="FFFFFF" w:themeColor="background1"/>
            </w:tcBorders>
            <w:shd w:val="clear" w:color="auto" w:fill="95B3D7" w:themeFill="accent1" w:themeFillTint="99"/>
            <w:noWrap/>
          </w:tcPr>
          <w:p w14:paraId="0EAFF5C4" w14:textId="77777777" w:rsidR="00D0012A" w:rsidRPr="00534F3C" w:rsidRDefault="00D0012A" w:rsidP="00D04481">
            <w:pPr>
              <w:spacing w:before="120" w:after="120"/>
              <w:rPr>
                <w:rFonts w:ascii="Century Gothic" w:hAnsi="Century Gothic"/>
                <w:i/>
                <w:color w:val="000000" w:themeColor="text1"/>
                <w:sz w:val="18"/>
                <w:szCs w:val="18"/>
                <w:lang w:val="en-GB"/>
              </w:rPr>
            </w:pPr>
            <w:r w:rsidRPr="00534F3C">
              <w:rPr>
                <w:rFonts w:ascii="Century Gothic" w:hAnsi="Century Gothic"/>
                <w:i/>
                <w:color w:val="000000" w:themeColor="text1"/>
                <w:sz w:val="18"/>
                <w:szCs w:val="18"/>
                <w:lang w:val="en-GB"/>
              </w:rPr>
              <w:t>Type of investment</w:t>
            </w:r>
          </w:p>
        </w:tc>
        <w:tc>
          <w:tcPr>
            <w:tcW w:w="4688" w:type="dxa"/>
            <w:shd w:val="clear" w:color="auto" w:fill="95B3D7" w:themeFill="accent1" w:themeFillTint="99"/>
            <w:noWrap/>
          </w:tcPr>
          <w:p w14:paraId="0F740F1D" w14:textId="1CF24A5B" w:rsidR="00D0012A" w:rsidRPr="00534F3C" w:rsidRDefault="00D0012A" w:rsidP="00D04481">
            <w:pPr>
              <w:spacing w:before="120" w:after="120"/>
              <w:ind w:left="849"/>
              <w:cnfStyle w:val="100000000000" w:firstRow="1" w:lastRow="0" w:firstColumn="0" w:lastColumn="0" w:oddVBand="0" w:evenVBand="0" w:oddHBand="0" w:evenHBand="0" w:firstRowFirstColumn="0" w:firstRowLastColumn="0" w:lastRowFirstColumn="0" w:lastRowLastColumn="0"/>
              <w:rPr>
                <w:rFonts w:ascii="Century Gothic" w:hAnsi="Century Gothic"/>
                <w:i/>
                <w:color w:val="000000" w:themeColor="text1"/>
                <w:sz w:val="18"/>
                <w:szCs w:val="18"/>
                <w:lang w:val="en-GB"/>
              </w:rPr>
            </w:pPr>
            <w:r w:rsidRPr="00534F3C">
              <w:rPr>
                <w:rFonts w:ascii="Century Gothic" w:hAnsi="Century Gothic"/>
                <w:i/>
                <w:color w:val="000000" w:themeColor="text1"/>
                <w:sz w:val="18"/>
                <w:szCs w:val="18"/>
                <w:lang w:val="en-GB"/>
              </w:rPr>
              <w:t>Minimum investment</w:t>
            </w:r>
          </w:p>
        </w:tc>
        <w:tc>
          <w:tcPr>
            <w:tcW w:w="1842" w:type="dxa"/>
            <w:shd w:val="clear" w:color="auto" w:fill="95B3D7" w:themeFill="accent1" w:themeFillTint="99"/>
            <w:noWrap/>
          </w:tcPr>
          <w:p w14:paraId="727473C5" w14:textId="77777777" w:rsidR="00D0012A" w:rsidRPr="00534F3C" w:rsidRDefault="00D0012A" w:rsidP="00D04481">
            <w:pPr>
              <w:spacing w:before="120" w:after="120"/>
              <w:jc w:val="center"/>
              <w:cnfStyle w:val="100000000000" w:firstRow="1" w:lastRow="0" w:firstColumn="0" w:lastColumn="0" w:oddVBand="0" w:evenVBand="0" w:oddHBand="0" w:evenHBand="0" w:firstRowFirstColumn="0" w:firstRowLastColumn="0" w:lastRowFirstColumn="0" w:lastRowLastColumn="0"/>
              <w:rPr>
                <w:rFonts w:ascii="Century Gothic" w:hAnsi="Century Gothic"/>
                <w:i/>
                <w:color w:val="000000" w:themeColor="text1"/>
                <w:sz w:val="18"/>
                <w:szCs w:val="18"/>
                <w:lang w:val="en-GB"/>
              </w:rPr>
            </w:pPr>
            <w:r w:rsidRPr="00534F3C">
              <w:rPr>
                <w:rFonts w:ascii="Century Gothic" w:hAnsi="Century Gothic"/>
                <w:i/>
                <w:color w:val="000000" w:themeColor="text1"/>
                <w:sz w:val="18"/>
                <w:szCs w:val="18"/>
                <w:lang w:val="en-GB"/>
              </w:rPr>
              <w:t>Residence permit</w:t>
            </w:r>
          </w:p>
        </w:tc>
      </w:tr>
      <w:tr w:rsidR="00DC00C6" w:rsidRPr="0068128C" w14:paraId="461E5850" w14:textId="77777777" w:rsidTr="00534F3C">
        <w:trPr>
          <w:trHeight w:val="504"/>
        </w:trPr>
        <w:tc>
          <w:tcPr>
            <w:cnfStyle w:val="001000000000" w:firstRow="0" w:lastRow="0" w:firstColumn="1" w:lastColumn="0" w:oddVBand="0" w:evenVBand="0" w:oddHBand="0" w:evenHBand="0" w:firstRowFirstColumn="0" w:firstRowLastColumn="0" w:lastRowFirstColumn="0" w:lastRowLastColumn="0"/>
            <w:tcW w:w="2542" w:type="dxa"/>
            <w:tcBorders>
              <w:right w:val="none" w:sz="0" w:space="0" w:color="auto"/>
            </w:tcBorders>
            <w:shd w:val="clear" w:color="auto" w:fill="DBE5F1" w:themeFill="accent1" w:themeFillTint="33"/>
            <w:noWrap/>
            <w:hideMark/>
          </w:tcPr>
          <w:p w14:paraId="6A0C71A1" w14:textId="341E9565" w:rsidR="00D0012A" w:rsidRPr="0068128C" w:rsidRDefault="00D0012A" w:rsidP="00A413CB">
            <w:pPr>
              <w:pStyle w:val="ListParagraph"/>
              <w:numPr>
                <w:ilvl w:val="0"/>
                <w:numId w:val="15"/>
              </w:numPr>
              <w:ind w:left="306" w:hanging="306"/>
              <w:rPr>
                <w:rFonts w:ascii="Century Gothic" w:hAnsi="Century Gothic"/>
                <w:sz w:val="18"/>
                <w:szCs w:val="18"/>
                <w:lang w:eastAsia="nl-BE"/>
              </w:rPr>
            </w:pPr>
            <w:r w:rsidRPr="0068128C">
              <w:rPr>
                <w:rFonts w:ascii="Century Gothic" w:hAnsi="Century Gothic"/>
                <w:sz w:val="18"/>
                <w:szCs w:val="18"/>
              </w:rPr>
              <w:t xml:space="preserve">Real </w:t>
            </w:r>
            <w:r w:rsidR="00E52DF7" w:rsidRPr="0068128C">
              <w:rPr>
                <w:rFonts w:ascii="Century Gothic" w:hAnsi="Century Gothic"/>
                <w:sz w:val="18"/>
                <w:szCs w:val="18"/>
              </w:rPr>
              <w:t>estate</w:t>
            </w:r>
          </w:p>
        </w:tc>
        <w:tc>
          <w:tcPr>
            <w:tcW w:w="4688" w:type="dxa"/>
            <w:shd w:val="clear" w:color="auto" w:fill="D9D9D9" w:themeFill="background1" w:themeFillShade="D9"/>
            <w:noWrap/>
            <w:hideMark/>
          </w:tcPr>
          <w:p w14:paraId="7A701051" w14:textId="10CBD8A6" w:rsidR="00D0012A" w:rsidRPr="0068128C" w:rsidRDefault="00481DDB" w:rsidP="00516F0C">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At least</w:t>
            </w:r>
            <w:r w:rsidR="001F567E" w:rsidRPr="0068128C">
              <w:rPr>
                <w:rFonts w:ascii="Century Gothic" w:hAnsi="Century Gothic"/>
                <w:sz w:val="18"/>
                <w:szCs w:val="18"/>
              </w:rPr>
              <w:t xml:space="preserve"> </w:t>
            </w:r>
            <w:r w:rsidR="00D0012A" w:rsidRPr="0068128C">
              <w:rPr>
                <w:rFonts w:ascii="Century Gothic" w:hAnsi="Century Gothic"/>
                <w:sz w:val="18"/>
                <w:szCs w:val="18"/>
              </w:rPr>
              <w:t>EUR 250</w:t>
            </w:r>
            <w:r w:rsidRPr="0068128C">
              <w:rPr>
                <w:rFonts w:ascii="Century Gothic" w:hAnsi="Century Gothic"/>
                <w:sz w:val="18"/>
                <w:szCs w:val="18"/>
              </w:rPr>
              <w:t>,</w:t>
            </w:r>
            <w:r w:rsidR="00D0012A" w:rsidRPr="0068128C">
              <w:rPr>
                <w:rFonts w:ascii="Century Gothic" w:hAnsi="Century Gothic"/>
                <w:sz w:val="18"/>
                <w:szCs w:val="18"/>
              </w:rPr>
              <w:t xml:space="preserve">000 </w:t>
            </w:r>
          </w:p>
          <w:p w14:paraId="382EE3AB" w14:textId="5DA0F0A6" w:rsidR="00D0012A" w:rsidRPr="0068128C" w:rsidRDefault="00516F0C" w:rsidP="00481DDB">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 xml:space="preserve">+ </w:t>
            </w:r>
            <w:r w:rsidR="00D0012A" w:rsidRPr="0068128C">
              <w:rPr>
                <w:rFonts w:ascii="Century Gothic" w:hAnsi="Century Gothic"/>
                <w:sz w:val="18"/>
                <w:szCs w:val="18"/>
              </w:rPr>
              <w:t xml:space="preserve">5% </w:t>
            </w:r>
            <w:r w:rsidR="00B73260" w:rsidRPr="0068128C">
              <w:rPr>
                <w:rFonts w:ascii="Century Gothic" w:hAnsi="Century Gothic"/>
                <w:sz w:val="18"/>
                <w:szCs w:val="18"/>
              </w:rPr>
              <w:t>payment to the State budget</w:t>
            </w:r>
          </w:p>
        </w:tc>
        <w:tc>
          <w:tcPr>
            <w:tcW w:w="1842" w:type="dxa"/>
            <w:shd w:val="clear" w:color="auto" w:fill="D9D9D9" w:themeFill="background1" w:themeFillShade="D9"/>
            <w:noWrap/>
            <w:hideMark/>
          </w:tcPr>
          <w:p w14:paraId="79E0F4DA" w14:textId="3E348352" w:rsidR="00D0012A" w:rsidRPr="0068128C" w:rsidRDefault="00481DDB" w:rsidP="00516F0C">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en-GB"/>
              </w:rPr>
            </w:pPr>
            <w:r w:rsidRPr="0068128C">
              <w:rPr>
                <w:rFonts w:ascii="Century Gothic" w:hAnsi="Century Gothic"/>
                <w:sz w:val="18"/>
                <w:szCs w:val="18"/>
                <w:lang w:val="en-GB"/>
              </w:rPr>
              <w:t>Up to</w:t>
            </w:r>
            <w:r w:rsidR="00D0012A" w:rsidRPr="0068128C">
              <w:rPr>
                <w:rFonts w:ascii="Century Gothic" w:hAnsi="Century Gothic"/>
                <w:sz w:val="18"/>
                <w:szCs w:val="18"/>
                <w:lang w:val="en-GB"/>
              </w:rPr>
              <w:t xml:space="preserve"> 5 years</w:t>
            </w:r>
          </w:p>
        </w:tc>
      </w:tr>
      <w:tr w:rsidR="00C425E3" w:rsidRPr="0068128C" w14:paraId="1BD9270B" w14:textId="77777777" w:rsidTr="00534F3C">
        <w:trPr>
          <w:trHeight w:val="828"/>
        </w:trPr>
        <w:tc>
          <w:tcPr>
            <w:cnfStyle w:val="001000000000" w:firstRow="0" w:lastRow="0" w:firstColumn="1" w:lastColumn="0" w:oddVBand="0" w:evenVBand="0" w:oddHBand="0" w:evenHBand="0" w:firstRowFirstColumn="0" w:firstRowLastColumn="0" w:lastRowFirstColumn="0" w:lastRowLastColumn="0"/>
            <w:tcW w:w="2542" w:type="dxa"/>
            <w:tcBorders>
              <w:right w:val="none" w:sz="0" w:space="0" w:color="auto"/>
            </w:tcBorders>
            <w:shd w:val="clear" w:color="auto" w:fill="DBE5F1" w:themeFill="accent1" w:themeFillTint="33"/>
            <w:noWrap/>
            <w:hideMark/>
          </w:tcPr>
          <w:p w14:paraId="152EDE7D" w14:textId="403067A7" w:rsidR="00D0012A" w:rsidRPr="0068128C" w:rsidRDefault="001F567E" w:rsidP="00A413CB">
            <w:pPr>
              <w:pStyle w:val="ListParagraph"/>
              <w:numPr>
                <w:ilvl w:val="0"/>
                <w:numId w:val="15"/>
              </w:numPr>
              <w:ind w:left="306" w:hanging="306"/>
              <w:rPr>
                <w:rFonts w:ascii="Century Gothic" w:hAnsi="Century Gothic"/>
                <w:sz w:val="18"/>
                <w:szCs w:val="18"/>
              </w:rPr>
            </w:pPr>
            <w:r w:rsidRPr="0068128C">
              <w:rPr>
                <w:rFonts w:ascii="Century Gothic" w:hAnsi="Century Gothic"/>
                <w:sz w:val="18"/>
                <w:szCs w:val="18"/>
              </w:rPr>
              <w:t>B</w:t>
            </w:r>
            <w:r w:rsidR="00D0012A" w:rsidRPr="0068128C">
              <w:rPr>
                <w:rFonts w:ascii="Century Gothic" w:hAnsi="Century Gothic"/>
                <w:sz w:val="18"/>
                <w:szCs w:val="18"/>
              </w:rPr>
              <w:t>usiness</w:t>
            </w:r>
          </w:p>
        </w:tc>
        <w:tc>
          <w:tcPr>
            <w:tcW w:w="4688" w:type="dxa"/>
            <w:shd w:val="clear" w:color="auto" w:fill="D9D9D9" w:themeFill="background1" w:themeFillShade="D9"/>
            <w:noWrap/>
            <w:hideMark/>
          </w:tcPr>
          <w:p w14:paraId="7239FD87" w14:textId="4A0FC1EE" w:rsidR="00D0012A" w:rsidRPr="0068128C" w:rsidRDefault="00481DDB" w:rsidP="00516F0C">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At least</w:t>
            </w:r>
            <w:r w:rsidR="001F567E" w:rsidRPr="0068128C">
              <w:rPr>
                <w:rFonts w:ascii="Century Gothic" w:hAnsi="Century Gothic"/>
                <w:sz w:val="18"/>
                <w:szCs w:val="18"/>
              </w:rPr>
              <w:t xml:space="preserve"> </w:t>
            </w:r>
            <w:r w:rsidR="00D0012A" w:rsidRPr="0068128C">
              <w:rPr>
                <w:rFonts w:ascii="Century Gothic" w:hAnsi="Century Gothic"/>
                <w:sz w:val="18"/>
                <w:szCs w:val="18"/>
              </w:rPr>
              <w:t>EUR 50</w:t>
            </w:r>
            <w:r w:rsidRPr="0068128C">
              <w:rPr>
                <w:rFonts w:ascii="Century Gothic" w:hAnsi="Century Gothic"/>
                <w:sz w:val="18"/>
                <w:szCs w:val="18"/>
              </w:rPr>
              <w:t>,</w:t>
            </w:r>
            <w:r w:rsidR="00D0012A" w:rsidRPr="0068128C">
              <w:rPr>
                <w:rFonts w:ascii="Century Gothic" w:hAnsi="Century Gothic"/>
                <w:sz w:val="18"/>
                <w:szCs w:val="18"/>
              </w:rPr>
              <w:t xml:space="preserve">000 or </w:t>
            </w:r>
            <w:r w:rsidRPr="0068128C">
              <w:rPr>
                <w:rFonts w:ascii="Century Gothic" w:hAnsi="Century Gothic"/>
                <w:sz w:val="18"/>
                <w:szCs w:val="18"/>
              </w:rPr>
              <w:t xml:space="preserve">EUR </w:t>
            </w:r>
            <w:r w:rsidR="00D0012A" w:rsidRPr="0068128C">
              <w:rPr>
                <w:rFonts w:ascii="Century Gothic" w:hAnsi="Century Gothic"/>
                <w:sz w:val="18"/>
                <w:szCs w:val="18"/>
              </w:rPr>
              <w:t>100</w:t>
            </w:r>
            <w:r w:rsidRPr="0068128C">
              <w:rPr>
                <w:rFonts w:ascii="Century Gothic" w:hAnsi="Century Gothic"/>
                <w:sz w:val="18"/>
                <w:szCs w:val="18"/>
              </w:rPr>
              <w:t>,</w:t>
            </w:r>
            <w:r w:rsidR="00D0012A" w:rsidRPr="0068128C">
              <w:rPr>
                <w:rFonts w:ascii="Century Gothic" w:hAnsi="Century Gothic"/>
                <w:sz w:val="18"/>
                <w:szCs w:val="18"/>
              </w:rPr>
              <w:t>000 investment into capital companies depending on the company’s size (i.e. turnover and the number of persons employed)</w:t>
            </w:r>
          </w:p>
          <w:p w14:paraId="00E49482" w14:textId="0A4DE0B5" w:rsidR="00D0012A" w:rsidRPr="0068128C" w:rsidRDefault="00516F0C" w:rsidP="00481DDB">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 xml:space="preserve">+ EUR 10 000 payment to the State budget </w:t>
            </w:r>
          </w:p>
        </w:tc>
        <w:tc>
          <w:tcPr>
            <w:tcW w:w="1842" w:type="dxa"/>
            <w:shd w:val="clear" w:color="auto" w:fill="D9D9D9" w:themeFill="background1" w:themeFillShade="D9"/>
            <w:noWrap/>
            <w:hideMark/>
          </w:tcPr>
          <w:p w14:paraId="5C21E849" w14:textId="447D369F" w:rsidR="00D0012A" w:rsidRPr="0068128C" w:rsidRDefault="00481DDB" w:rsidP="00516F0C">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en-GB"/>
              </w:rPr>
            </w:pPr>
            <w:r w:rsidRPr="0068128C">
              <w:rPr>
                <w:rFonts w:ascii="Century Gothic" w:hAnsi="Century Gothic"/>
                <w:sz w:val="18"/>
                <w:szCs w:val="18"/>
                <w:lang w:val="en-GB"/>
              </w:rPr>
              <w:t xml:space="preserve">Up to </w:t>
            </w:r>
            <w:r w:rsidR="00D0012A" w:rsidRPr="0068128C">
              <w:rPr>
                <w:rFonts w:ascii="Century Gothic" w:hAnsi="Century Gothic"/>
                <w:sz w:val="18"/>
                <w:szCs w:val="18"/>
                <w:lang w:val="en-GB"/>
              </w:rPr>
              <w:t>5 years</w:t>
            </w:r>
          </w:p>
        </w:tc>
      </w:tr>
      <w:tr w:rsidR="00DC00C6" w:rsidRPr="0068128C" w14:paraId="46433197" w14:textId="77777777" w:rsidTr="00534F3C">
        <w:trPr>
          <w:trHeight w:val="341"/>
        </w:trPr>
        <w:tc>
          <w:tcPr>
            <w:cnfStyle w:val="001000000000" w:firstRow="0" w:lastRow="0" w:firstColumn="1" w:lastColumn="0" w:oddVBand="0" w:evenVBand="0" w:oddHBand="0" w:evenHBand="0" w:firstRowFirstColumn="0" w:firstRowLastColumn="0" w:lastRowFirstColumn="0" w:lastRowLastColumn="0"/>
            <w:tcW w:w="2542" w:type="dxa"/>
            <w:tcBorders>
              <w:right w:val="none" w:sz="0" w:space="0" w:color="auto"/>
            </w:tcBorders>
            <w:shd w:val="clear" w:color="auto" w:fill="DBE5F1" w:themeFill="accent1" w:themeFillTint="33"/>
            <w:noWrap/>
            <w:hideMark/>
          </w:tcPr>
          <w:p w14:paraId="74BB8CDC" w14:textId="2172F4EC" w:rsidR="00FB0C91" w:rsidRPr="0068128C" w:rsidRDefault="001F567E" w:rsidP="00481DDB">
            <w:pPr>
              <w:pStyle w:val="ListParagraph"/>
              <w:numPr>
                <w:ilvl w:val="0"/>
                <w:numId w:val="15"/>
              </w:numPr>
              <w:ind w:left="306" w:hanging="306"/>
              <w:jc w:val="left"/>
              <w:rPr>
                <w:rFonts w:ascii="Century Gothic" w:hAnsi="Century Gothic"/>
                <w:sz w:val="18"/>
                <w:szCs w:val="18"/>
              </w:rPr>
            </w:pPr>
            <w:r w:rsidRPr="0068128C">
              <w:rPr>
                <w:rFonts w:ascii="Century Gothic" w:hAnsi="Century Gothic"/>
                <w:sz w:val="18"/>
                <w:szCs w:val="18"/>
              </w:rPr>
              <w:t xml:space="preserve">Subordinate liabilities </w:t>
            </w:r>
            <w:r w:rsidR="003154F2" w:rsidRPr="0068128C">
              <w:rPr>
                <w:rFonts w:ascii="Century Gothic" w:hAnsi="Century Gothic"/>
                <w:sz w:val="18"/>
                <w:szCs w:val="18"/>
              </w:rPr>
              <w:t xml:space="preserve">of </w:t>
            </w:r>
            <w:r w:rsidRPr="0068128C">
              <w:rPr>
                <w:rFonts w:ascii="Century Gothic" w:hAnsi="Century Gothic"/>
                <w:sz w:val="18"/>
                <w:szCs w:val="18"/>
              </w:rPr>
              <w:t>credit institutions</w:t>
            </w:r>
          </w:p>
        </w:tc>
        <w:tc>
          <w:tcPr>
            <w:tcW w:w="4688" w:type="dxa"/>
            <w:shd w:val="clear" w:color="auto" w:fill="D9D9D9" w:themeFill="background1" w:themeFillShade="D9"/>
            <w:noWrap/>
            <w:hideMark/>
          </w:tcPr>
          <w:p w14:paraId="27A5B1C6" w14:textId="4D3F52DD" w:rsidR="00D0012A" w:rsidRPr="0068128C" w:rsidRDefault="00481DDB" w:rsidP="00516F0C">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At least</w:t>
            </w:r>
            <w:r w:rsidR="001F567E" w:rsidRPr="0068128C">
              <w:rPr>
                <w:rFonts w:ascii="Century Gothic" w:hAnsi="Century Gothic"/>
                <w:sz w:val="18"/>
                <w:szCs w:val="18"/>
              </w:rPr>
              <w:t xml:space="preserve"> </w:t>
            </w:r>
            <w:r w:rsidR="00D0012A" w:rsidRPr="0068128C">
              <w:rPr>
                <w:rFonts w:ascii="Century Gothic" w:hAnsi="Century Gothic"/>
                <w:sz w:val="18"/>
                <w:szCs w:val="18"/>
              </w:rPr>
              <w:t>EUR 280</w:t>
            </w:r>
            <w:r w:rsidRPr="0068128C">
              <w:rPr>
                <w:rFonts w:ascii="Century Gothic" w:hAnsi="Century Gothic"/>
                <w:sz w:val="18"/>
                <w:szCs w:val="18"/>
              </w:rPr>
              <w:t>,</w:t>
            </w:r>
            <w:r w:rsidR="00D0012A" w:rsidRPr="0068128C">
              <w:rPr>
                <w:rFonts w:ascii="Century Gothic" w:hAnsi="Century Gothic"/>
                <w:sz w:val="18"/>
                <w:szCs w:val="18"/>
              </w:rPr>
              <w:t xml:space="preserve">000 </w:t>
            </w:r>
          </w:p>
          <w:p w14:paraId="5FF238C8" w14:textId="0971EF8A" w:rsidR="00D0012A" w:rsidRPr="0068128C" w:rsidRDefault="00516F0C" w:rsidP="00481DDB">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 EUR 25</w:t>
            </w:r>
            <w:r w:rsidR="00481DDB" w:rsidRPr="0068128C">
              <w:rPr>
                <w:rFonts w:ascii="Century Gothic" w:hAnsi="Century Gothic"/>
                <w:sz w:val="18"/>
                <w:szCs w:val="18"/>
              </w:rPr>
              <w:t>,</w:t>
            </w:r>
            <w:r w:rsidRPr="0068128C">
              <w:rPr>
                <w:rFonts w:ascii="Century Gothic" w:hAnsi="Century Gothic"/>
                <w:sz w:val="18"/>
                <w:szCs w:val="18"/>
              </w:rPr>
              <w:t>000 payment to the State budget</w:t>
            </w:r>
          </w:p>
        </w:tc>
        <w:tc>
          <w:tcPr>
            <w:tcW w:w="1842" w:type="dxa"/>
            <w:shd w:val="clear" w:color="auto" w:fill="D9D9D9" w:themeFill="background1" w:themeFillShade="D9"/>
            <w:noWrap/>
            <w:hideMark/>
          </w:tcPr>
          <w:p w14:paraId="6A79306A" w14:textId="5119E6C3" w:rsidR="00D0012A" w:rsidRPr="0068128C" w:rsidRDefault="00481DDB" w:rsidP="00516F0C">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en-GB"/>
              </w:rPr>
            </w:pPr>
            <w:r w:rsidRPr="0068128C">
              <w:rPr>
                <w:rFonts w:ascii="Century Gothic" w:hAnsi="Century Gothic"/>
                <w:sz w:val="18"/>
                <w:szCs w:val="18"/>
                <w:lang w:val="en-GB"/>
              </w:rPr>
              <w:t>Up to</w:t>
            </w:r>
            <w:r w:rsidR="00D0012A" w:rsidRPr="0068128C">
              <w:rPr>
                <w:rFonts w:ascii="Century Gothic" w:hAnsi="Century Gothic"/>
                <w:sz w:val="18"/>
                <w:szCs w:val="18"/>
                <w:lang w:val="en-GB"/>
              </w:rPr>
              <w:t xml:space="preserve"> 5 years</w:t>
            </w:r>
          </w:p>
        </w:tc>
      </w:tr>
      <w:tr w:rsidR="00D0012A" w:rsidRPr="0068128C" w14:paraId="4791AADA" w14:textId="77777777" w:rsidTr="00534F3C">
        <w:trPr>
          <w:trHeight w:val="341"/>
        </w:trPr>
        <w:tc>
          <w:tcPr>
            <w:cnfStyle w:val="001000000000" w:firstRow="0" w:lastRow="0" w:firstColumn="1" w:lastColumn="0" w:oddVBand="0" w:evenVBand="0" w:oddHBand="0" w:evenHBand="0" w:firstRowFirstColumn="0" w:firstRowLastColumn="0" w:lastRowFirstColumn="0" w:lastRowLastColumn="0"/>
            <w:tcW w:w="2542" w:type="dxa"/>
            <w:tcBorders>
              <w:right w:val="none" w:sz="0" w:space="0" w:color="auto"/>
            </w:tcBorders>
            <w:shd w:val="clear" w:color="auto" w:fill="DBE5F1" w:themeFill="accent1" w:themeFillTint="33"/>
            <w:noWrap/>
          </w:tcPr>
          <w:p w14:paraId="1AD25AF4" w14:textId="0F0F6FDB" w:rsidR="00D0012A" w:rsidRPr="0068128C" w:rsidRDefault="001F567E" w:rsidP="00A413CB">
            <w:pPr>
              <w:pStyle w:val="ListParagraph"/>
              <w:numPr>
                <w:ilvl w:val="0"/>
                <w:numId w:val="15"/>
              </w:numPr>
              <w:ind w:left="306" w:hanging="306"/>
              <w:rPr>
                <w:rFonts w:ascii="Century Gothic" w:hAnsi="Century Gothic"/>
                <w:sz w:val="18"/>
                <w:szCs w:val="18"/>
              </w:rPr>
            </w:pPr>
            <w:r w:rsidRPr="0068128C">
              <w:rPr>
                <w:rFonts w:ascii="Century Gothic" w:hAnsi="Century Gothic"/>
                <w:sz w:val="18"/>
                <w:szCs w:val="18"/>
              </w:rPr>
              <w:t>State securities</w:t>
            </w:r>
          </w:p>
        </w:tc>
        <w:tc>
          <w:tcPr>
            <w:tcW w:w="4688" w:type="dxa"/>
            <w:shd w:val="clear" w:color="auto" w:fill="D9D9D9" w:themeFill="background1" w:themeFillShade="D9"/>
            <w:noWrap/>
          </w:tcPr>
          <w:p w14:paraId="4D33C055" w14:textId="0E3EAE08" w:rsidR="00D0012A" w:rsidRPr="0068128C" w:rsidRDefault="00481DDB" w:rsidP="00516F0C">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At least</w:t>
            </w:r>
            <w:r w:rsidR="001F567E" w:rsidRPr="0068128C">
              <w:rPr>
                <w:rFonts w:ascii="Century Gothic" w:hAnsi="Century Gothic"/>
                <w:sz w:val="18"/>
                <w:szCs w:val="18"/>
              </w:rPr>
              <w:t xml:space="preserve"> </w:t>
            </w:r>
            <w:r w:rsidR="00D0012A" w:rsidRPr="0068128C">
              <w:rPr>
                <w:rFonts w:ascii="Century Gothic" w:hAnsi="Century Gothic"/>
                <w:sz w:val="18"/>
                <w:szCs w:val="18"/>
              </w:rPr>
              <w:t>EUR 250</w:t>
            </w:r>
            <w:r w:rsidRPr="0068128C">
              <w:rPr>
                <w:rFonts w:ascii="Century Gothic" w:hAnsi="Century Gothic"/>
                <w:sz w:val="18"/>
                <w:szCs w:val="18"/>
              </w:rPr>
              <w:t>,</w:t>
            </w:r>
            <w:r w:rsidR="00D0012A" w:rsidRPr="0068128C">
              <w:rPr>
                <w:rFonts w:ascii="Century Gothic" w:hAnsi="Century Gothic"/>
                <w:sz w:val="18"/>
                <w:szCs w:val="18"/>
              </w:rPr>
              <w:t>000</w:t>
            </w:r>
          </w:p>
          <w:p w14:paraId="505B8F88" w14:textId="631200DF" w:rsidR="00D0012A" w:rsidRPr="0068128C" w:rsidRDefault="00516F0C" w:rsidP="00481DDB">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 EUR 38</w:t>
            </w:r>
            <w:r w:rsidR="00481DDB" w:rsidRPr="0068128C">
              <w:rPr>
                <w:rFonts w:ascii="Century Gothic" w:hAnsi="Century Gothic"/>
                <w:sz w:val="18"/>
                <w:szCs w:val="18"/>
              </w:rPr>
              <w:t>,</w:t>
            </w:r>
            <w:r w:rsidRPr="0068128C">
              <w:rPr>
                <w:rFonts w:ascii="Century Gothic" w:hAnsi="Century Gothic"/>
                <w:sz w:val="18"/>
                <w:szCs w:val="18"/>
              </w:rPr>
              <w:t>000 payment to the State budget</w:t>
            </w:r>
          </w:p>
        </w:tc>
        <w:tc>
          <w:tcPr>
            <w:tcW w:w="1842" w:type="dxa"/>
            <w:shd w:val="clear" w:color="auto" w:fill="D9D9D9" w:themeFill="background1" w:themeFillShade="D9"/>
            <w:noWrap/>
          </w:tcPr>
          <w:p w14:paraId="639E3630" w14:textId="7F3E522C" w:rsidR="00D0012A" w:rsidRPr="0068128C" w:rsidRDefault="00481DDB" w:rsidP="00516F0C">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en-GB"/>
              </w:rPr>
            </w:pPr>
            <w:r w:rsidRPr="0068128C">
              <w:rPr>
                <w:rFonts w:ascii="Century Gothic" w:hAnsi="Century Gothic"/>
                <w:sz w:val="18"/>
                <w:szCs w:val="18"/>
                <w:lang w:val="en-GB"/>
              </w:rPr>
              <w:t>Up to</w:t>
            </w:r>
            <w:r w:rsidR="00D0012A" w:rsidRPr="0068128C">
              <w:rPr>
                <w:rFonts w:ascii="Century Gothic" w:hAnsi="Century Gothic"/>
                <w:sz w:val="18"/>
                <w:szCs w:val="18"/>
                <w:lang w:val="en-GB"/>
              </w:rPr>
              <w:t xml:space="preserve"> 5 years</w:t>
            </w:r>
          </w:p>
        </w:tc>
      </w:tr>
      <w:tr w:rsidR="00D0012A" w:rsidRPr="0068128C" w14:paraId="1D2B4CC6" w14:textId="77777777" w:rsidTr="00534F3C">
        <w:trPr>
          <w:trHeight w:val="341"/>
        </w:trPr>
        <w:tc>
          <w:tcPr>
            <w:cnfStyle w:val="001000000000" w:firstRow="0" w:lastRow="0" w:firstColumn="1" w:lastColumn="0" w:oddVBand="0" w:evenVBand="0" w:oddHBand="0" w:evenHBand="0" w:firstRowFirstColumn="0" w:firstRowLastColumn="0" w:lastRowFirstColumn="0" w:lastRowLastColumn="0"/>
            <w:tcW w:w="2542" w:type="dxa"/>
            <w:tcBorders>
              <w:bottom w:val="single" w:sz="4" w:space="0" w:color="auto"/>
              <w:right w:val="none" w:sz="0" w:space="0" w:color="auto"/>
            </w:tcBorders>
            <w:shd w:val="clear" w:color="auto" w:fill="DBE5F1" w:themeFill="accent1" w:themeFillTint="33"/>
            <w:noWrap/>
          </w:tcPr>
          <w:p w14:paraId="3A5437C0" w14:textId="77777777" w:rsidR="00D0012A" w:rsidRPr="0068128C" w:rsidRDefault="00D0012A" w:rsidP="00A413CB">
            <w:pPr>
              <w:pStyle w:val="ListParagraph"/>
              <w:numPr>
                <w:ilvl w:val="0"/>
                <w:numId w:val="15"/>
              </w:numPr>
              <w:ind w:left="306" w:hanging="306"/>
              <w:rPr>
                <w:rFonts w:ascii="Century Gothic" w:hAnsi="Century Gothic"/>
                <w:sz w:val="18"/>
                <w:szCs w:val="18"/>
              </w:rPr>
            </w:pPr>
            <w:r w:rsidRPr="0068128C">
              <w:rPr>
                <w:rFonts w:ascii="Century Gothic" w:hAnsi="Century Gothic"/>
                <w:sz w:val="18"/>
                <w:szCs w:val="18"/>
              </w:rPr>
              <w:t>Innovations</w:t>
            </w:r>
          </w:p>
        </w:tc>
        <w:tc>
          <w:tcPr>
            <w:tcW w:w="4688" w:type="dxa"/>
            <w:shd w:val="clear" w:color="auto" w:fill="D9D9D9" w:themeFill="background1" w:themeFillShade="D9"/>
            <w:noWrap/>
          </w:tcPr>
          <w:p w14:paraId="4BEB9053" w14:textId="4104A5CA" w:rsidR="00D0012A" w:rsidRPr="0068128C" w:rsidRDefault="00481DDB" w:rsidP="00516F0C">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At least</w:t>
            </w:r>
            <w:r w:rsidR="001F567E" w:rsidRPr="0068128C">
              <w:rPr>
                <w:rFonts w:ascii="Century Gothic" w:hAnsi="Century Gothic"/>
                <w:sz w:val="18"/>
                <w:szCs w:val="18"/>
              </w:rPr>
              <w:t xml:space="preserve"> </w:t>
            </w:r>
            <w:r w:rsidR="00D0012A" w:rsidRPr="0068128C">
              <w:rPr>
                <w:rFonts w:ascii="Century Gothic" w:hAnsi="Century Gothic"/>
                <w:sz w:val="18"/>
                <w:szCs w:val="18"/>
              </w:rPr>
              <w:t>EUR 30</w:t>
            </w:r>
            <w:r w:rsidRPr="0068128C">
              <w:rPr>
                <w:rFonts w:ascii="Century Gothic" w:hAnsi="Century Gothic"/>
                <w:sz w:val="18"/>
                <w:szCs w:val="18"/>
              </w:rPr>
              <w:t>,</w:t>
            </w:r>
            <w:r w:rsidR="00D0012A" w:rsidRPr="0068128C">
              <w:rPr>
                <w:rFonts w:ascii="Century Gothic" w:hAnsi="Century Gothic"/>
                <w:sz w:val="18"/>
                <w:szCs w:val="18"/>
              </w:rPr>
              <w:t>000</w:t>
            </w:r>
            <w:r w:rsidR="00B85BFF" w:rsidRPr="0068128C">
              <w:rPr>
                <w:rFonts w:ascii="Century Gothic" w:hAnsi="Century Gothic"/>
                <w:sz w:val="18"/>
                <w:szCs w:val="18"/>
              </w:rPr>
              <w:t xml:space="preserve"> with</w:t>
            </w:r>
            <w:r w:rsidR="00D0012A" w:rsidRPr="0068128C">
              <w:rPr>
                <w:rFonts w:ascii="Century Gothic" w:hAnsi="Century Gothic"/>
                <w:sz w:val="18"/>
                <w:szCs w:val="18"/>
              </w:rPr>
              <w:t>in the first 6 months</w:t>
            </w:r>
          </w:p>
          <w:p w14:paraId="270C963F" w14:textId="4B5776FA" w:rsidR="00D0012A" w:rsidRPr="0068128C" w:rsidRDefault="00481DDB" w:rsidP="00481DDB">
            <w:pPr>
              <w:pStyle w:val="ListParagraph"/>
              <w:ind w:left="283"/>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68128C">
              <w:rPr>
                <w:rFonts w:ascii="Century Gothic" w:hAnsi="Century Gothic"/>
                <w:sz w:val="18"/>
                <w:szCs w:val="18"/>
              </w:rPr>
              <w:t xml:space="preserve">At least </w:t>
            </w:r>
            <w:r w:rsidR="00D0012A" w:rsidRPr="0068128C">
              <w:rPr>
                <w:rFonts w:ascii="Century Gothic" w:hAnsi="Century Gothic"/>
                <w:sz w:val="18"/>
                <w:szCs w:val="18"/>
              </w:rPr>
              <w:t>EUR 60</w:t>
            </w:r>
            <w:r w:rsidRPr="0068128C">
              <w:rPr>
                <w:rFonts w:ascii="Century Gothic" w:hAnsi="Century Gothic"/>
                <w:sz w:val="18"/>
                <w:szCs w:val="18"/>
              </w:rPr>
              <w:t>,</w:t>
            </w:r>
            <w:r w:rsidR="00D0012A" w:rsidRPr="0068128C">
              <w:rPr>
                <w:rFonts w:ascii="Century Gothic" w:hAnsi="Century Gothic"/>
                <w:sz w:val="18"/>
                <w:szCs w:val="18"/>
              </w:rPr>
              <w:t>000 within 18 months</w:t>
            </w:r>
          </w:p>
        </w:tc>
        <w:tc>
          <w:tcPr>
            <w:tcW w:w="1842" w:type="dxa"/>
            <w:shd w:val="clear" w:color="auto" w:fill="D9D9D9" w:themeFill="background1" w:themeFillShade="D9"/>
            <w:noWrap/>
          </w:tcPr>
          <w:p w14:paraId="28ECBD6A" w14:textId="3E6AA168" w:rsidR="00D0012A" w:rsidRPr="0068128C" w:rsidRDefault="00481DDB" w:rsidP="00516F0C">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en-GB"/>
              </w:rPr>
            </w:pPr>
            <w:r w:rsidRPr="0068128C">
              <w:rPr>
                <w:rFonts w:ascii="Century Gothic" w:hAnsi="Century Gothic"/>
                <w:sz w:val="18"/>
                <w:szCs w:val="18"/>
                <w:lang w:val="en-GB"/>
              </w:rPr>
              <w:t>Up to</w:t>
            </w:r>
            <w:r w:rsidR="00D0012A" w:rsidRPr="0068128C">
              <w:rPr>
                <w:rFonts w:ascii="Century Gothic" w:hAnsi="Century Gothic"/>
                <w:sz w:val="18"/>
                <w:szCs w:val="18"/>
                <w:lang w:val="en-GB"/>
              </w:rPr>
              <w:t xml:space="preserve"> 3 years</w:t>
            </w:r>
          </w:p>
        </w:tc>
      </w:tr>
      <w:tr w:rsidR="00E23079" w:rsidRPr="00054C3E" w14:paraId="17E7D5E3" w14:textId="77777777" w:rsidTr="00481DDB">
        <w:trPr>
          <w:trHeight w:val="341"/>
        </w:trPr>
        <w:tc>
          <w:tcPr>
            <w:cnfStyle w:val="001000000000" w:firstRow="0" w:lastRow="0" w:firstColumn="1" w:lastColumn="0" w:oddVBand="0" w:evenVBand="0" w:oddHBand="0" w:evenHBand="0" w:firstRowFirstColumn="0" w:firstRowLastColumn="0" w:lastRowFirstColumn="0" w:lastRowLastColumn="0"/>
            <w:tcW w:w="9072" w:type="dxa"/>
            <w:gridSpan w:val="3"/>
            <w:tcBorders>
              <w:right w:val="none" w:sz="0" w:space="0" w:color="auto"/>
            </w:tcBorders>
            <w:shd w:val="clear" w:color="auto" w:fill="DBE5F1" w:themeFill="accent1" w:themeFillTint="33"/>
            <w:noWrap/>
          </w:tcPr>
          <w:p w14:paraId="0A4F1BBD" w14:textId="37ED32D9" w:rsidR="00E23079" w:rsidRPr="0068128C" w:rsidRDefault="00E23079" w:rsidP="00FA3146">
            <w:pPr>
              <w:shd w:val="clear" w:color="auto" w:fill="DBE5F1" w:themeFill="accent1" w:themeFillTint="33"/>
              <w:ind w:left="2574"/>
              <w:rPr>
                <w:rFonts w:ascii="Century Gothic" w:hAnsi="Century Gothic"/>
                <w:bCs w:val="0"/>
                <w:sz w:val="18"/>
                <w:szCs w:val="18"/>
                <w:lang w:val="en-GB"/>
              </w:rPr>
            </w:pPr>
            <w:r w:rsidRPr="0068128C">
              <w:rPr>
                <w:rFonts w:ascii="Century Gothic" w:hAnsi="Century Gothic"/>
                <w:sz w:val="18"/>
                <w:szCs w:val="18"/>
                <w:lang w:val="en-GB"/>
              </w:rPr>
              <w:t xml:space="preserve">Renewal of </w:t>
            </w:r>
            <w:r w:rsidR="001F567E" w:rsidRPr="0068128C">
              <w:rPr>
                <w:rFonts w:ascii="Century Gothic" w:hAnsi="Century Gothic"/>
                <w:sz w:val="18"/>
                <w:szCs w:val="18"/>
                <w:lang w:val="en-GB"/>
              </w:rPr>
              <w:t xml:space="preserve">a </w:t>
            </w:r>
            <w:r w:rsidRPr="0068128C">
              <w:rPr>
                <w:rFonts w:ascii="Century Gothic" w:hAnsi="Century Gothic"/>
                <w:sz w:val="18"/>
                <w:szCs w:val="18"/>
                <w:lang w:val="en-GB"/>
              </w:rPr>
              <w:t xml:space="preserve">residence permit </w:t>
            </w:r>
            <w:r w:rsidR="00461EB2" w:rsidRPr="0068128C">
              <w:rPr>
                <w:rFonts w:ascii="Century Gothic" w:hAnsi="Century Gothic"/>
                <w:sz w:val="18"/>
                <w:szCs w:val="18"/>
                <w:lang w:val="en-GB"/>
              </w:rPr>
              <w:t>for investors</w:t>
            </w:r>
            <w:r w:rsidR="001F567E" w:rsidRPr="0068128C">
              <w:rPr>
                <w:rFonts w:ascii="Century Gothic" w:hAnsi="Century Gothic"/>
                <w:sz w:val="18"/>
                <w:szCs w:val="18"/>
                <w:lang w:val="en-GB"/>
              </w:rPr>
              <w:t xml:space="preserve"> </w:t>
            </w:r>
            <w:r w:rsidR="00461EB2" w:rsidRPr="0068128C">
              <w:rPr>
                <w:rFonts w:ascii="Century Gothic" w:hAnsi="Century Gothic"/>
                <w:sz w:val="18"/>
                <w:szCs w:val="18"/>
                <w:lang w:val="en-GB"/>
              </w:rPr>
              <w:t xml:space="preserve">in </w:t>
            </w:r>
            <w:r w:rsidRPr="0068128C">
              <w:rPr>
                <w:rFonts w:ascii="Century Gothic" w:hAnsi="Century Gothic"/>
                <w:sz w:val="18"/>
                <w:szCs w:val="18"/>
                <w:lang w:val="en-GB"/>
              </w:rPr>
              <w:t xml:space="preserve">points a, b and c </w:t>
            </w:r>
            <w:r w:rsidR="00461EB2" w:rsidRPr="0068128C">
              <w:rPr>
                <w:rFonts w:ascii="Century Gothic" w:hAnsi="Century Gothic"/>
                <w:sz w:val="18"/>
                <w:szCs w:val="18"/>
                <w:lang w:val="en-GB"/>
              </w:rPr>
              <w:t>–</w:t>
            </w:r>
            <w:r w:rsidRPr="0068128C">
              <w:rPr>
                <w:rFonts w:ascii="Century Gothic" w:hAnsi="Century Gothic"/>
                <w:sz w:val="18"/>
                <w:szCs w:val="18"/>
                <w:lang w:val="en-GB"/>
              </w:rPr>
              <w:t xml:space="preserve"> EUR</w:t>
            </w:r>
            <w:r w:rsidR="00461EB2" w:rsidRPr="0068128C">
              <w:rPr>
                <w:rFonts w:ascii="Century Gothic" w:hAnsi="Century Gothic"/>
                <w:sz w:val="18"/>
                <w:szCs w:val="18"/>
                <w:lang w:val="en-GB"/>
              </w:rPr>
              <w:t xml:space="preserve"> </w:t>
            </w:r>
            <w:r w:rsidRPr="0068128C">
              <w:rPr>
                <w:rFonts w:ascii="Century Gothic" w:hAnsi="Century Gothic"/>
                <w:sz w:val="18"/>
                <w:szCs w:val="18"/>
                <w:lang w:val="en-GB"/>
              </w:rPr>
              <w:t xml:space="preserve"> 5000 </w:t>
            </w:r>
          </w:p>
        </w:tc>
      </w:tr>
    </w:tbl>
    <w:p w14:paraId="4BDC95A9" w14:textId="77777777" w:rsidR="00CE45CB" w:rsidRPr="0068128C" w:rsidRDefault="00CE45CB" w:rsidP="0013115E">
      <w:pPr>
        <w:pStyle w:val="MMultilevel"/>
        <w:numPr>
          <w:ilvl w:val="0"/>
          <w:numId w:val="0"/>
        </w:numPr>
        <w:rPr>
          <w:b/>
          <w:lang w:val="en-GB"/>
        </w:rPr>
      </w:pPr>
    </w:p>
    <w:p w14:paraId="45364605" w14:textId="22CCB13B" w:rsidR="00257CD8" w:rsidRPr="0068128C" w:rsidRDefault="004C3CD1" w:rsidP="006D7742">
      <w:pPr>
        <w:pStyle w:val="MMultilevel"/>
        <w:numPr>
          <w:ilvl w:val="0"/>
          <w:numId w:val="0"/>
        </w:numPr>
        <w:rPr>
          <w:lang w:val="en-GB"/>
        </w:rPr>
      </w:pPr>
      <w:r w:rsidRPr="0068128C">
        <w:rPr>
          <w:lang w:val="en-GB"/>
        </w:rPr>
        <w:t>Th</w:t>
      </w:r>
      <w:r w:rsidR="001A5233" w:rsidRPr="0068128C">
        <w:rPr>
          <w:lang w:val="en-GB"/>
        </w:rPr>
        <w:t>e</w:t>
      </w:r>
      <w:r w:rsidRPr="0068128C">
        <w:rPr>
          <w:lang w:val="en-GB"/>
        </w:rPr>
        <w:t xml:space="preserve"> overview </w:t>
      </w:r>
      <w:r w:rsidR="001A5233" w:rsidRPr="0068128C">
        <w:rPr>
          <w:lang w:val="en-GB"/>
        </w:rPr>
        <w:t xml:space="preserve">above </w:t>
      </w:r>
      <w:r w:rsidRPr="0068128C">
        <w:rPr>
          <w:lang w:val="en-GB"/>
        </w:rPr>
        <w:t xml:space="preserve">reflects the </w:t>
      </w:r>
      <w:r w:rsidR="001A5233" w:rsidRPr="0068128C">
        <w:rPr>
          <w:lang w:val="en-GB"/>
        </w:rPr>
        <w:t xml:space="preserve">currently required </w:t>
      </w:r>
      <w:r w:rsidRPr="0068128C">
        <w:rPr>
          <w:lang w:val="en-GB"/>
        </w:rPr>
        <w:t>minimum</w:t>
      </w:r>
      <w:r w:rsidR="001A5233" w:rsidRPr="0068128C">
        <w:rPr>
          <w:lang w:val="en-GB"/>
        </w:rPr>
        <w:t xml:space="preserve"> </w:t>
      </w:r>
      <w:r w:rsidRPr="0068128C">
        <w:rPr>
          <w:lang w:val="en-GB"/>
        </w:rPr>
        <w:t xml:space="preserve">investment </w:t>
      </w:r>
      <w:r w:rsidR="007316EE" w:rsidRPr="0068128C">
        <w:rPr>
          <w:lang w:val="en-GB"/>
        </w:rPr>
        <w:t>to</w:t>
      </w:r>
      <w:r w:rsidRPr="0068128C">
        <w:rPr>
          <w:lang w:val="en-GB"/>
        </w:rPr>
        <w:t xml:space="preserve"> obtain a temporary</w:t>
      </w:r>
      <w:r w:rsidR="005660A5" w:rsidRPr="0068128C">
        <w:rPr>
          <w:lang w:val="en-GB"/>
        </w:rPr>
        <w:t xml:space="preserve"> residence permit</w:t>
      </w:r>
      <w:r w:rsidR="00ED5642" w:rsidRPr="0068128C">
        <w:rPr>
          <w:lang w:val="en-GB"/>
        </w:rPr>
        <w:t xml:space="preserve">, that is, </w:t>
      </w:r>
      <w:r w:rsidR="001A5233" w:rsidRPr="0068128C">
        <w:rPr>
          <w:lang w:val="en-GB"/>
        </w:rPr>
        <w:t xml:space="preserve">up to </w:t>
      </w:r>
      <w:r w:rsidR="006364A6" w:rsidRPr="0068128C">
        <w:rPr>
          <w:lang w:val="en-GB"/>
        </w:rPr>
        <w:t>3 to 5 years</w:t>
      </w:r>
      <w:r w:rsidR="00ED5642" w:rsidRPr="0068128C">
        <w:rPr>
          <w:lang w:val="en-GB"/>
        </w:rPr>
        <w:t xml:space="preserve"> of</w:t>
      </w:r>
      <w:r w:rsidR="006364A6" w:rsidRPr="0068128C">
        <w:rPr>
          <w:lang w:val="en-GB"/>
        </w:rPr>
        <w:t xml:space="preserve"> </w:t>
      </w:r>
      <w:r w:rsidRPr="0068128C">
        <w:rPr>
          <w:lang w:val="en-GB"/>
        </w:rPr>
        <w:t xml:space="preserve">residence in Latvia. </w:t>
      </w:r>
    </w:p>
    <w:p w14:paraId="193C9101" w14:textId="77777777" w:rsidR="00257CD8" w:rsidRPr="0068128C" w:rsidRDefault="00257CD8" w:rsidP="006D7742">
      <w:pPr>
        <w:pStyle w:val="MMultilevel"/>
        <w:numPr>
          <w:ilvl w:val="0"/>
          <w:numId w:val="0"/>
        </w:numPr>
        <w:rPr>
          <w:lang w:val="en-GB"/>
        </w:rPr>
      </w:pPr>
    </w:p>
    <w:p w14:paraId="6D7A5CB3" w14:textId="3AB10878" w:rsidR="00FA43AD" w:rsidRPr="0068128C" w:rsidRDefault="007F39D1" w:rsidP="006D7742">
      <w:pPr>
        <w:pStyle w:val="MMultilevel"/>
        <w:numPr>
          <w:ilvl w:val="0"/>
          <w:numId w:val="0"/>
        </w:numPr>
        <w:rPr>
          <w:lang w:val="en-GB"/>
        </w:rPr>
      </w:pPr>
      <w:r w:rsidRPr="0068128C">
        <w:rPr>
          <w:lang w:val="en-GB"/>
        </w:rPr>
        <w:t>B</w:t>
      </w:r>
      <w:r w:rsidR="004C3CD1" w:rsidRPr="0068128C">
        <w:rPr>
          <w:lang w:val="en-GB"/>
        </w:rPr>
        <w:t xml:space="preserve">efore the </w:t>
      </w:r>
      <w:r w:rsidR="00257CD8" w:rsidRPr="0068128C">
        <w:rPr>
          <w:lang w:val="en-GB"/>
        </w:rPr>
        <w:t>scheme</w:t>
      </w:r>
      <w:r w:rsidR="004C3CD1" w:rsidRPr="0068128C">
        <w:rPr>
          <w:lang w:val="en-GB"/>
        </w:rPr>
        <w:t xml:space="preserve"> was reviewed in</w:t>
      </w:r>
      <w:r w:rsidR="00B7402C" w:rsidRPr="0068128C">
        <w:rPr>
          <w:lang w:val="en-GB"/>
        </w:rPr>
        <w:t xml:space="preserve"> March 2014</w:t>
      </w:r>
      <w:r w:rsidRPr="0068128C">
        <w:rPr>
          <w:lang w:val="en-GB"/>
        </w:rPr>
        <w:t>, the rules</w:t>
      </w:r>
      <w:r w:rsidR="00FA43AD" w:rsidRPr="0068128C">
        <w:rPr>
          <w:lang w:val="en-GB"/>
        </w:rPr>
        <w:t xml:space="preserve"> for foreign investors</w:t>
      </w:r>
      <w:r w:rsidRPr="0068128C">
        <w:rPr>
          <w:lang w:val="en-GB"/>
        </w:rPr>
        <w:t xml:space="preserve"> to obtain a residence</w:t>
      </w:r>
      <w:r w:rsidR="00007203" w:rsidRPr="0068128C">
        <w:rPr>
          <w:lang w:val="en-GB"/>
        </w:rPr>
        <w:t xml:space="preserve"> </w:t>
      </w:r>
      <w:r w:rsidR="00007203" w:rsidRPr="0068128C">
        <w:rPr>
          <w:lang w:val="en-GB"/>
        </w:rPr>
        <w:lastRenderedPageBreak/>
        <w:t>permit</w:t>
      </w:r>
      <w:r w:rsidRPr="0068128C">
        <w:rPr>
          <w:lang w:val="en-GB"/>
        </w:rPr>
        <w:t xml:space="preserve"> in Latvia were </w:t>
      </w:r>
      <w:r w:rsidR="004E1E1F" w:rsidRPr="0068128C">
        <w:rPr>
          <w:lang w:val="en-GB"/>
        </w:rPr>
        <w:t>more</w:t>
      </w:r>
      <w:r w:rsidRPr="0068128C">
        <w:rPr>
          <w:lang w:val="en-GB"/>
        </w:rPr>
        <w:t xml:space="preserve"> lenient. The required investment levels were relatively low and there were </w:t>
      </w:r>
      <w:r w:rsidR="00FA43AD" w:rsidRPr="0068128C">
        <w:rPr>
          <w:lang w:val="en-GB"/>
        </w:rPr>
        <w:t>few</w:t>
      </w:r>
      <w:r w:rsidRPr="0068128C">
        <w:rPr>
          <w:lang w:val="en-GB"/>
        </w:rPr>
        <w:t xml:space="preserve"> other conditions attached. </w:t>
      </w:r>
      <w:r w:rsidR="004C3CD1" w:rsidRPr="0068128C">
        <w:rPr>
          <w:lang w:val="en-GB"/>
        </w:rPr>
        <w:t xml:space="preserve">For instance, </w:t>
      </w:r>
      <w:r w:rsidR="006364A6" w:rsidRPr="0068128C">
        <w:rPr>
          <w:lang w:val="en-GB"/>
        </w:rPr>
        <w:t xml:space="preserve">the required investment in real estate </w:t>
      </w:r>
      <w:r w:rsidR="00E13B31" w:rsidRPr="0068128C">
        <w:rPr>
          <w:lang w:val="en-GB"/>
        </w:rPr>
        <w:t xml:space="preserve">in high-price locations (i.e. </w:t>
      </w:r>
      <w:r w:rsidR="004E1E1F" w:rsidRPr="0068128C">
        <w:rPr>
          <w:lang w:val="en-GB"/>
        </w:rPr>
        <w:t>in Riga, the capital of Latvia</w:t>
      </w:r>
      <w:r w:rsidR="00E13B31" w:rsidRPr="0068128C">
        <w:rPr>
          <w:lang w:val="en-GB"/>
        </w:rPr>
        <w:t xml:space="preserve">) </w:t>
      </w:r>
      <w:r w:rsidR="006364A6" w:rsidRPr="0068128C">
        <w:rPr>
          <w:lang w:val="en-GB"/>
        </w:rPr>
        <w:t xml:space="preserve">was </w:t>
      </w:r>
      <w:r w:rsidR="00E23079" w:rsidRPr="0068128C">
        <w:rPr>
          <w:lang w:val="en-GB"/>
        </w:rPr>
        <w:t>LVL</w:t>
      </w:r>
      <w:r w:rsidR="006364A6" w:rsidRPr="0068128C">
        <w:rPr>
          <w:lang w:val="en-GB"/>
        </w:rPr>
        <w:t xml:space="preserve"> </w:t>
      </w:r>
      <w:r w:rsidR="00E13B31" w:rsidRPr="0068128C">
        <w:rPr>
          <w:lang w:val="en-GB"/>
        </w:rPr>
        <w:t>100</w:t>
      </w:r>
      <w:r w:rsidR="006364A6" w:rsidRPr="0068128C">
        <w:rPr>
          <w:lang w:val="en-GB"/>
        </w:rPr>
        <w:t xml:space="preserve"> 000</w:t>
      </w:r>
      <w:r w:rsidR="00E23079" w:rsidRPr="0068128C">
        <w:rPr>
          <w:lang w:val="en-GB"/>
        </w:rPr>
        <w:t xml:space="preserve"> (</w:t>
      </w:r>
      <w:r w:rsidR="00411064" w:rsidRPr="0068128C">
        <w:rPr>
          <w:lang w:val="en-GB"/>
        </w:rPr>
        <w:t>approx. EUR 140 000</w:t>
      </w:r>
      <w:r w:rsidR="00E23079" w:rsidRPr="0068128C">
        <w:rPr>
          <w:lang w:val="en-GB"/>
        </w:rPr>
        <w:t>)</w:t>
      </w:r>
      <w:r w:rsidR="00935868" w:rsidRPr="0068128C">
        <w:rPr>
          <w:lang w:val="en-GB"/>
        </w:rPr>
        <w:t>.</w:t>
      </w:r>
      <w:r w:rsidRPr="0068128C">
        <w:rPr>
          <w:lang w:val="en-GB"/>
        </w:rPr>
        <w:t xml:space="preserve"> There were no </w:t>
      </w:r>
      <w:r w:rsidR="00FB54EA" w:rsidRPr="0068128C">
        <w:rPr>
          <w:lang w:val="en-GB"/>
        </w:rPr>
        <w:t xml:space="preserve">one-time </w:t>
      </w:r>
      <w:r w:rsidRPr="0068128C">
        <w:rPr>
          <w:lang w:val="en-GB"/>
        </w:rPr>
        <w:t>payment</w:t>
      </w:r>
      <w:r w:rsidR="00FA43AD" w:rsidRPr="0068128C">
        <w:rPr>
          <w:lang w:val="en-GB"/>
        </w:rPr>
        <w:t>s</w:t>
      </w:r>
      <w:r w:rsidRPr="0068128C">
        <w:rPr>
          <w:lang w:val="en-GB"/>
        </w:rPr>
        <w:t xml:space="preserve"> to the State budged</w:t>
      </w:r>
      <w:r w:rsidR="00FA43AD" w:rsidRPr="0068128C">
        <w:rPr>
          <w:lang w:val="en-GB"/>
        </w:rPr>
        <w:t xml:space="preserve"> in addition to the investment</w:t>
      </w:r>
      <w:r w:rsidR="00FB54EA" w:rsidRPr="0068128C">
        <w:rPr>
          <w:lang w:val="en-GB"/>
        </w:rPr>
        <w:t xml:space="preserve"> </w:t>
      </w:r>
      <w:r w:rsidR="007316EE" w:rsidRPr="0068128C">
        <w:rPr>
          <w:lang w:val="en-GB"/>
        </w:rPr>
        <w:t>(</w:t>
      </w:r>
      <w:r w:rsidR="004E1E1F" w:rsidRPr="0068128C">
        <w:rPr>
          <w:lang w:val="en-GB"/>
        </w:rPr>
        <w:t xml:space="preserve">now </w:t>
      </w:r>
      <w:r w:rsidR="007316EE" w:rsidRPr="0068128C">
        <w:rPr>
          <w:lang w:val="en-GB"/>
        </w:rPr>
        <w:t xml:space="preserve">ranging from EUR 10 000 to EUR 38 000) </w:t>
      </w:r>
      <w:r w:rsidR="00FB54EA" w:rsidRPr="0068128C">
        <w:rPr>
          <w:lang w:val="en-GB"/>
        </w:rPr>
        <w:t>and no</w:t>
      </w:r>
      <w:r w:rsidR="00FA43AD" w:rsidRPr="0068128C">
        <w:rPr>
          <w:lang w:val="en-GB"/>
        </w:rPr>
        <w:t xml:space="preserve"> charge</w:t>
      </w:r>
      <w:r w:rsidR="00A2740E" w:rsidRPr="0068128C">
        <w:rPr>
          <w:lang w:val="en-GB"/>
        </w:rPr>
        <w:t>s</w:t>
      </w:r>
      <w:r w:rsidR="00FA43AD" w:rsidRPr="0068128C">
        <w:rPr>
          <w:lang w:val="en-GB"/>
        </w:rPr>
        <w:t xml:space="preserve"> </w:t>
      </w:r>
      <w:r w:rsidR="006D3F0B" w:rsidRPr="0068128C">
        <w:rPr>
          <w:lang w:val="en-GB"/>
        </w:rPr>
        <w:t>for r</w:t>
      </w:r>
      <w:r w:rsidR="003F2809" w:rsidRPr="0068128C">
        <w:rPr>
          <w:lang w:val="en-GB"/>
        </w:rPr>
        <w:t xml:space="preserve">enewing </w:t>
      </w:r>
      <w:r w:rsidR="00743BA1" w:rsidRPr="0068128C">
        <w:rPr>
          <w:lang w:val="en-GB"/>
        </w:rPr>
        <w:t xml:space="preserve">the residence permit </w:t>
      </w:r>
      <w:r w:rsidR="004E1E1F" w:rsidRPr="0068128C">
        <w:rPr>
          <w:lang w:val="en-GB"/>
        </w:rPr>
        <w:t>(</w:t>
      </w:r>
      <w:r w:rsidR="00FA43AD" w:rsidRPr="0068128C">
        <w:rPr>
          <w:lang w:val="en-GB"/>
        </w:rPr>
        <w:t>now set at EUR 5 000</w:t>
      </w:r>
      <w:r w:rsidR="001B364A" w:rsidRPr="0068128C">
        <w:rPr>
          <w:lang w:val="en-GB"/>
        </w:rPr>
        <w:t>).</w:t>
      </w:r>
      <w:r w:rsidRPr="0068128C">
        <w:rPr>
          <w:lang w:val="en-GB"/>
        </w:rPr>
        <w:t xml:space="preserve"> </w:t>
      </w:r>
    </w:p>
    <w:p w14:paraId="508FEF99" w14:textId="77777777" w:rsidR="00FA43AD" w:rsidRPr="0068128C" w:rsidRDefault="00FA43AD" w:rsidP="00FA43AD">
      <w:pPr>
        <w:pStyle w:val="MMultilevel"/>
        <w:numPr>
          <w:ilvl w:val="0"/>
          <w:numId w:val="0"/>
        </w:numPr>
        <w:rPr>
          <w:lang w:val="en-GB"/>
        </w:rPr>
      </w:pPr>
    </w:p>
    <w:p w14:paraId="0AFB090E" w14:textId="51457428" w:rsidR="00007203" w:rsidRPr="0068128C" w:rsidRDefault="006D7742" w:rsidP="006D7742">
      <w:pPr>
        <w:pStyle w:val="MMultilevel"/>
        <w:numPr>
          <w:ilvl w:val="0"/>
          <w:numId w:val="0"/>
        </w:numPr>
        <w:rPr>
          <w:lang w:val="en-GB"/>
        </w:rPr>
      </w:pPr>
      <w:r w:rsidRPr="0068128C">
        <w:rPr>
          <w:lang w:val="en-GB"/>
        </w:rPr>
        <w:t xml:space="preserve">The above changes to the law were </w:t>
      </w:r>
      <w:r w:rsidR="007316EE" w:rsidRPr="0068128C">
        <w:rPr>
          <w:lang w:val="en-GB"/>
        </w:rPr>
        <w:t>motivated by</w:t>
      </w:r>
      <w:r w:rsidRPr="0068128C">
        <w:rPr>
          <w:lang w:val="en-GB"/>
        </w:rPr>
        <w:t xml:space="preserve"> political reasons</w:t>
      </w:r>
      <w:r w:rsidR="00007203" w:rsidRPr="0068128C">
        <w:rPr>
          <w:lang w:val="en-GB"/>
        </w:rPr>
        <w:t xml:space="preserve">. </w:t>
      </w:r>
      <w:r w:rsidR="006538A9" w:rsidRPr="0068128C">
        <w:rPr>
          <w:lang w:val="en-GB"/>
        </w:rPr>
        <w:t>P</w:t>
      </w:r>
      <w:r w:rsidR="007F39D1" w:rsidRPr="0068128C">
        <w:rPr>
          <w:lang w:val="en-GB"/>
        </w:rPr>
        <w:t xml:space="preserve">ublic discontent with the programme </w:t>
      </w:r>
      <w:r w:rsidR="007316EE" w:rsidRPr="0068128C">
        <w:rPr>
          <w:lang w:val="en-GB"/>
        </w:rPr>
        <w:t xml:space="preserve">was growing due to </w:t>
      </w:r>
      <w:r w:rsidR="007F39D1" w:rsidRPr="0068128C">
        <w:rPr>
          <w:lang w:val="en-GB"/>
        </w:rPr>
        <w:t xml:space="preserve">the large numbers of residence permits issued to </w:t>
      </w:r>
      <w:r w:rsidR="00007203" w:rsidRPr="0068128C">
        <w:rPr>
          <w:lang w:val="en-GB"/>
        </w:rPr>
        <w:t>foreign investors</w:t>
      </w:r>
      <w:r w:rsidR="007F39D1" w:rsidRPr="0068128C">
        <w:rPr>
          <w:lang w:val="en-GB"/>
        </w:rPr>
        <w:t>.</w:t>
      </w:r>
      <w:r w:rsidR="006538A9" w:rsidRPr="0068128C">
        <w:rPr>
          <w:lang w:val="en-GB"/>
        </w:rPr>
        <w:t xml:space="preserve"> </w:t>
      </w:r>
      <w:r w:rsidR="00007203" w:rsidRPr="0068128C">
        <w:rPr>
          <w:lang w:val="en-GB"/>
        </w:rPr>
        <w:t>These</w:t>
      </w:r>
      <w:r w:rsidRPr="0068128C">
        <w:rPr>
          <w:lang w:val="en-GB"/>
        </w:rPr>
        <w:t xml:space="preserve"> changes </w:t>
      </w:r>
      <w:r w:rsidR="00F513F0" w:rsidRPr="0068128C">
        <w:rPr>
          <w:lang w:val="en-GB"/>
        </w:rPr>
        <w:t xml:space="preserve">however </w:t>
      </w:r>
      <w:r w:rsidR="003E58B3" w:rsidRPr="0068128C">
        <w:rPr>
          <w:lang w:val="en-GB"/>
        </w:rPr>
        <w:t xml:space="preserve">proved to be far reaching </w:t>
      </w:r>
      <w:r w:rsidR="00007203" w:rsidRPr="0068128C">
        <w:rPr>
          <w:lang w:val="en-GB"/>
        </w:rPr>
        <w:t>–</w:t>
      </w:r>
      <w:r w:rsidR="00F513F0" w:rsidRPr="0068128C">
        <w:rPr>
          <w:lang w:val="en-GB"/>
        </w:rPr>
        <w:t xml:space="preserve"> </w:t>
      </w:r>
      <w:r w:rsidR="00007203" w:rsidRPr="0068128C">
        <w:rPr>
          <w:lang w:val="en-GB"/>
        </w:rPr>
        <w:t>the number of applications</w:t>
      </w:r>
      <w:r w:rsidR="003E58B3" w:rsidRPr="0068128C">
        <w:rPr>
          <w:lang w:val="en-GB"/>
        </w:rPr>
        <w:t xml:space="preserve"> </w:t>
      </w:r>
      <w:r w:rsidR="00F513F0" w:rsidRPr="0068128C">
        <w:rPr>
          <w:lang w:val="en-GB"/>
        </w:rPr>
        <w:t xml:space="preserve">decreased </w:t>
      </w:r>
      <w:r w:rsidR="003E58B3" w:rsidRPr="0068128C">
        <w:rPr>
          <w:lang w:val="en-GB"/>
        </w:rPr>
        <w:t>to the lowest level, essentially</w:t>
      </w:r>
      <w:r w:rsidR="00BD726B" w:rsidRPr="0068128C">
        <w:rPr>
          <w:lang w:val="en-GB"/>
        </w:rPr>
        <w:t xml:space="preserve"> </w:t>
      </w:r>
      <w:r w:rsidR="006538A9" w:rsidRPr="0068128C">
        <w:rPr>
          <w:lang w:val="en-GB"/>
        </w:rPr>
        <w:t>ending the programme</w:t>
      </w:r>
      <w:r w:rsidR="00BD726B" w:rsidRPr="0068128C">
        <w:rPr>
          <w:rStyle w:val="FootnoteReference"/>
          <w:lang w:val="en-GB"/>
        </w:rPr>
        <w:footnoteReference w:id="6"/>
      </w:r>
      <w:r w:rsidR="006538A9" w:rsidRPr="0068128C">
        <w:rPr>
          <w:lang w:val="en-GB"/>
        </w:rPr>
        <w:t xml:space="preserve">. </w:t>
      </w:r>
      <w:r w:rsidR="00743BA1" w:rsidRPr="0068128C">
        <w:rPr>
          <w:lang w:val="en-GB"/>
        </w:rPr>
        <w:t xml:space="preserve">The number of applications </w:t>
      </w:r>
      <w:r w:rsidR="00C42126" w:rsidRPr="0068128C">
        <w:rPr>
          <w:lang w:val="en-GB"/>
        </w:rPr>
        <w:t>under this scheme</w:t>
      </w:r>
      <w:r w:rsidR="00F513F0" w:rsidRPr="0068128C">
        <w:rPr>
          <w:lang w:val="en-GB"/>
        </w:rPr>
        <w:t xml:space="preserve"> in 2014</w:t>
      </w:r>
      <w:r w:rsidR="00C42126" w:rsidRPr="0068128C">
        <w:rPr>
          <w:lang w:val="en-GB"/>
        </w:rPr>
        <w:t xml:space="preserve"> </w:t>
      </w:r>
      <w:r w:rsidR="00F513F0" w:rsidRPr="0068128C">
        <w:rPr>
          <w:lang w:val="en-GB"/>
        </w:rPr>
        <w:t>was</w:t>
      </w:r>
      <w:r w:rsidR="00743BA1" w:rsidRPr="0068128C">
        <w:rPr>
          <w:lang w:val="en-GB"/>
        </w:rPr>
        <w:t xml:space="preserve"> 2</w:t>
      </w:r>
      <w:r w:rsidR="005660A5" w:rsidRPr="0068128C">
        <w:rPr>
          <w:lang w:val="en-GB"/>
        </w:rPr>
        <w:t>,</w:t>
      </w:r>
      <w:r w:rsidR="00743BA1" w:rsidRPr="0068128C">
        <w:rPr>
          <w:lang w:val="en-GB"/>
        </w:rPr>
        <w:t xml:space="preserve">532 </w:t>
      </w:r>
      <w:r w:rsidR="00F513F0" w:rsidRPr="0068128C">
        <w:rPr>
          <w:lang w:val="en-GB"/>
        </w:rPr>
        <w:t>while in</w:t>
      </w:r>
      <w:r w:rsidR="00743BA1" w:rsidRPr="0068128C">
        <w:rPr>
          <w:lang w:val="en-GB"/>
        </w:rPr>
        <w:t xml:space="preserve"> the first half of 2017</w:t>
      </w:r>
      <w:r w:rsidR="00F513F0" w:rsidRPr="0068128C">
        <w:rPr>
          <w:lang w:val="en-GB"/>
        </w:rPr>
        <w:t xml:space="preserve"> – only 64</w:t>
      </w:r>
      <w:r w:rsidR="00BD726B" w:rsidRPr="0068128C">
        <w:rPr>
          <w:rStyle w:val="FootnoteReference"/>
          <w:lang w:val="en-GB"/>
        </w:rPr>
        <w:footnoteReference w:id="7"/>
      </w:r>
      <w:r w:rsidR="00743BA1" w:rsidRPr="0068128C">
        <w:rPr>
          <w:lang w:val="en-GB"/>
        </w:rPr>
        <w:t>.</w:t>
      </w:r>
      <w:r w:rsidR="006538A9" w:rsidRPr="0068128C">
        <w:rPr>
          <w:lang w:val="en-GB"/>
        </w:rPr>
        <w:t xml:space="preserve"> </w:t>
      </w:r>
      <w:r w:rsidR="006538A9" w:rsidRPr="0068128C">
        <w:rPr>
          <w:b/>
          <w:bCs w:val="0"/>
          <w:lang w:val="en-GB"/>
        </w:rPr>
        <w:t xml:space="preserve">The </w:t>
      </w:r>
      <w:r w:rsidR="00F513F0" w:rsidRPr="0068128C">
        <w:rPr>
          <w:b/>
          <w:bCs w:val="0"/>
          <w:lang w:val="en-GB"/>
        </w:rPr>
        <w:t>scheme</w:t>
      </w:r>
      <w:r w:rsidR="006538A9" w:rsidRPr="0068128C">
        <w:rPr>
          <w:b/>
          <w:bCs w:val="0"/>
          <w:lang w:val="en-GB"/>
        </w:rPr>
        <w:t xml:space="preserve"> therefore no longer</w:t>
      </w:r>
      <w:r w:rsidR="009F7517" w:rsidRPr="0068128C">
        <w:rPr>
          <w:b/>
          <w:lang w:val="en-GB"/>
        </w:rPr>
        <w:t xml:space="preserve"> serves</w:t>
      </w:r>
      <w:r w:rsidR="006538A9" w:rsidRPr="0068128C">
        <w:rPr>
          <w:b/>
          <w:bCs w:val="0"/>
          <w:lang w:val="en-GB"/>
        </w:rPr>
        <w:t xml:space="preserve"> </w:t>
      </w:r>
      <w:r w:rsidR="004E1E1F" w:rsidRPr="0068128C">
        <w:rPr>
          <w:b/>
          <w:bCs w:val="0"/>
          <w:lang w:val="en-GB"/>
        </w:rPr>
        <w:t>as an instrument attracting foreign investment</w:t>
      </w:r>
      <w:r w:rsidR="00BD726B" w:rsidRPr="0068128C">
        <w:rPr>
          <w:lang w:val="en-GB"/>
        </w:rPr>
        <w:t xml:space="preserve">. </w:t>
      </w:r>
    </w:p>
    <w:p w14:paraId="7ABEDC59" w14:textId="080B0CE6" w:rsidR="0013115E" w:rsidRPr="0068128C" w:rsidRDefault="0013115E" w:rsidP="0014303E">
      <w:pPr>
        <w:pStyle w:val="MMultilevel"/>
        <w:numPr>
          <w:ilvl w:val="0"/>
          <w:numId w:val="0"/>
        </w:numPr>
        <w:rPr>
          <w:i/>
          <w:color w:val="FF0000"/>
          <w:lang w:val="en-GB"/>
        </w:rPr>
      </w:pPr>
    </w:p>
    <w:p w14:paraId="071840F7" w14:textId="77777777" w:rsidR="005272BE" w:rsidRPr="0068128C" w:rsidRDefault="001D7DA5" w:rsidP="003B3938">
      <w:pPr>
        <w:pStyle w:val="MMultilevel"/>
        <w:rPr>
          <w:i/>
          <w:color w:val="FF0000"/>
          <w:lang w:val="en-GB"/>
        </w:rPr>
      </w:pPr>
      <w:r w:rsidRPr="0068128C">
        <w:rPr>
          <w:b/>
          <w:i/>
          <w:color w:val="000000" w:themeColor="text1"/>
          <w:lang w:val="en-GB"/>
        </w:rPr>
        <w:t>Competent authorities:</w:t>
      </w:r>
      <w:r w:rsidRPr="0068128C">
        <w:rPr>
          <w:i/>
          <w:color w:val="000000" w:themeColor="text1"/>
          <w:lang w:val="en-GB"/>
        </w:rPr>
        <w:t xml:space="preserve"> </w:t>
      </w:r>
    </w:p>
    <w:p w14:paraId="4880F64F" w14:textId="77777777" w:rsidR="005272BE" w:rsidRPr="0068128C" w:rsidRDefault="005272BE" w:rsidP="00676B86">
      <w:pPr>
        <w:pStyle w:val="MMultilevel"/>
        <w:numPr>
          <w:ilvl w:val="0"/>
          <w:numId w:val="0"/>
        </w:numPr>
        <w:ind w:left="425"/>
        <w:rPr>
          <w:i/>
          <w:color w:val="FF0000"/>
          <w:lang w:val="en-GB"/>
        </w:rPr>
      </w:pPr>
    </w:p>
    <w:p w14:paraId="20E37F8E" w14:textId="72C0C387" w:rsidR="001836A7" w:rsidRPr="0068128C" w:rsidRDefault="005B794B" w:rsidP="00676B86">
      <w:pPr>
        <w:pStyle w:val="MBT"/>
        <w:rPr>
          <w:lang w:val="en-GB"/>
        </w:rPr>
      </w:pPr>
      <w:r w:rsidRPr="0068128C">
        <w:rPr>
          <w:lang w:val="en-GB"/>
        </w:rPr>
        <w:t xml:space="preserve">The competent </w:t>
      </w:r>
      <w:r w:rsidR="00A9166F" w:rsidRPr="0068128C">
        <w:rPr>
          <w:lang w:val="en-GB"/>
        </w:rPr>
        <w:t xml:space="preserve">Latvian </w:t>
      </w:r>
      <w:r w:rsidRPr="0068128C">
        <w:rPr>
          <w:lang w:val="en-GB"/>
        </w:rPr>
        <w:t>authority</w:t>
      </w:r>
      <w:r w:rsidR="0063078E" w:rsidRPr="0068128C">
        <w:rPr>
          <w:lang w:val="en-GB"/>
        </w:rPr>
        <w:t xml:space="preserve"> for the granting of residence permits</w:t>
      </w:r>
      <w:r w:rsidRPr="0068128C">
        <w:rPr>
          <w:lang w:val="en-GB"/>
        </w:rPr>
        <w:t xml:space="preserve"> is t</w:t>
      </w:r>
      <w:r w:rsidR="00676B86" w:rsidRPr="0068128C">
        <w:rPr>
          <w:lang w:val="en-GB"/>
        </w:rPr>
        <w:t xml:space="preserve">he </w:t>
      </w:r>
      <w:r w:rsidR="00676B86" w:rsidRPr="0068128C">
        <w:rPr>
          <w:b/>
          <w:lang w:val="en-GB"/>
        </w:rPr>
        <w:t>Office of Citizenship and Migration Affairs</w:t>
      </w:r>
      <w:r w:rsidR="004E1B21" w:rsidRPr="0068128C">
        <w:rPr>
          <w:lang w:val="en-GB"/>
        </w:rPr>
        <w:t xml:space="preserve"> </w:t>
      </w:r>
      <w:r w:rsidR="004E1B21" w:rsidRPr="0068128C">
        <w:rPr>
          <w:b/>
          <w:lang w:val="en-GB"/>
        </w:rPr>
        <w:t>(OC</w:t>
      </w:r>
      <w:r w:rsidR="0092235B" w:rsidRPr="0068128C">
        <w:rPr>
          <w:b/>
          <w:lang w:val="en-GB"/>
        </w:rPr>
        <w:t>M</w:t>
      </w:r>
      <w:r w:rsidR="004E1B21" w:rsidRPr="0068128C">
        <w:rPr>
          <w:b/>
          <w:lang w:val="en-GB"/>
        </w:rPr>
        <w:t>A)</w:t>
      </w:r>
      <w:r w:rsidR="00F84AB6" w:rsidRPr="0068128C">
        <w:rPr>
          <w:rStyle w:val="FootnoteReference"/>
          <w:lang w:val="en-GB"/>
        </w:rPr>
        <w:footnoteReference w:id="8"/>
      </w:r>
      <w:r w:rsidR="001836A7" w:rsidRPr="0068128C">
        <w:rPr>
          <w:lang w:val="en-GB"/>
        </w:rPr>
        <w:t xml:space="preserve">, which is </w:t>
      </w:r>
      <w:r w:rsidR="00A9166F" w:rsidRPr="0068128C">
        <w:rPr>
          <w:lang w:val="en-GB"/>
        </w:rPr>
        <w:t xml:space="preserve">a </w:t>
      </w:r>
      <w:r w:rsidR="00481DDB" w:rsidRPr="0068128C">
        <w:rPr>
          <w:lang w:val="en-GB"/>
        </w:rPr>
        <w:t>State institution</w:t>
      </w:r>
      <w:r w:rsidR="00676B86" w:rsidRPr="0068128C">
        <w:rPr>
          <w:lang w:val="en-GB"/>
        </w:rPr>
        <w:t xml:space="preserve"> </w:t>
      </w:r>
      <w:r w:rsidR="0063078E" w:rsidRPr="0068128C">
        <w:rPr>
          <w:lang w:val="en-GB"/>
        </w:rPr>
        <w:t xml:space="preserve">operating </w:t>
      </w:r>
      <w:r w:rsidR="00676B86" w:rsidRPr="0068128C">
        <w:rPr>
          <w:lang w:val="en-GB"/>
        </w:rPr>
        <w:t xml:space="preserve">under the supervision of the </w:t>
      </w:r>
      <w:r w:rsidR="0063078E" w:rsidRPr="0068128C">
        <w:rPr>
          <w:lang w:val="en-GB"/>
        </w:rPr>
        <w:t xml:space="preserve">Latvian </w:t>
      </w:r>
      <w:r w:rsidR="00676B86" w:rsidRPr="0068128C">
        <w:rPr>
          <w:lang w:val="en-GB"/>
        </w:rPr>
        <w:t>Ministry of Interior</w:t>
      </w:r>
      <w:r w:rsidRPr="0068128C">
        <w:rPr>
          <w:lang w:val="en-GB"/>
        </w:rPr>
        <w:t xml:space="preserve">. </w:t>
      </w:r>
      <w:r w:rsidR="00A9166F" w:rsidRPr="0068128C">
        <w:rPr>
          <w:lang w:val="en-GB"/>
        </w:rPr>
        <w:t>The OCMA</w:t>
      </w:r>
      <w:r w:rsidR="00A83774" w:rsidRPr="0068128C">
        <w:rPr>
          <w:lang w:val="en-GB"/>
        </w:rPr>
        <w:t xml:space="preserve"> develops and implements the State policy on migration and asylum; ensures the maintenance of the Population Register and registration of residents; determines the legal status of individuals in the country (</w:t>
      </w:r>
      <w:r w:rsidR="001836A7" w:rsidRPr="0068128C">
        <w:rPr>
          <w:lang w:val="en-GB"/>
        </w:rPr>
        <w:t xml:space="preserve">by </w:t>
      </w:r>
      <w:r w:rsidR="00A83774" w:rsidRPr="0068128C">
        <w:rPr>
          <w:lang w:val="en-GB"/>
        </w:rPr>
        <w:t>granting visas, residence permits, citizenship via the naturalisation procedure) and issues personal identification and travel documents</w:t>
      </w:r>
      <w:r w:rsidR="00835EA8" w:rsidRPr="0068128C">
        <w:rPr>
          <w:rStyle w:val="FootnoteReference"/>
          <w:lang w:val="en-GB"/>
        </w:rPr>
        <w:footnoteReference w:id="9"/>
      </w:r>
      <w:r w:rsidR="00A83774" w:rsidRPr="0068128C">
        <w:rPr>
          <w:lang w:val="en-GB"/>
        </w:rPr>
        <w:t xml:space="preserve">. </w:t>
      </w:r>
    </w:p>
    <w:p w14:paraId="0F3561FF" w14:textId="77777777" w:rsidR="001836A7" w:rsidRPr="0068128C" w:rsidRDefault="001836A7" w:rsidP="00676B86">
      <w:pPr>
        <w:pStyle w:val="MBT"/>
        <w:rPr>
          <w:lang w:val="en-GB"/>
        </w:rPr>
      </w:pPr>
    </w:p>
    <w:p w14:paraId="0603EEAD" w14:textId="73A060FD" w:rsidR="001836A7" w:rsidRPr="0068128C" w:rsidRDefault="00A83774" w:rsidP="00304CA6">
      <w:pPr>
        <w:pStyle w:val="MBT"/>
        <w:rPr>
          <w:lang w:val="en-GB"/>
        </w:rPr>
      </w:pPr>
      <w:r w:rsidRPr="0068128C">
        <w:rPr>
          <w:lang w:val="en-GB"/>
        </w:rPr>
        <w:t xml:space="preserve">As part </w:t>
      </w:r>
      <w:r w:rsidR="00650812" w:rsidRPr="0068128C">
        <w:rPr>
          <w:lang w:val="en-GB"/>
        </w:rPr>
        <w:t xml:space="preserve">of </w:t>
      </w:r>
      <w:r w:rsidR="009412E8" w:rsidRPr="0068128C">
        <w:rPr>
          <w:lang w:val="en-GB"/>
        </w:rPr>
        <w:t>the</w:t>
      </w:r>
      <w:r w:rsidR="00650812" w:rsidRPr="0068128C">
        <w:rPr>
          <w:lang w:val="en-GB"/>
        </w:rPr>
        <w:t xml:space="preserve"> tasks described above,</w:t>
      </w:r>
      <w:r w:rsidRPr="0068128C">
        <w:rPr>
          <w:lang w:val="en-GB"/>
        </w:rPr>
        <w:t xml:space="preserve"> the OCMA</w:t>
      </w:r>
      <w:r w:rsidR="00A9166F" w:rsidRPr="0068128C">
        <w:rPr>
          <w:lang w:val="en-GB"/>
        </w:rPr>
        <w:t xml:space="preserve"> receives and processes applications</w:t>
      </w:r>
      <w:r w:rsidRPr="0068128C">
        <w:rPr>
          <w:lang w:val="en-GB"/>
        </w:rPr>
        <w:t xml:space="preserve"> under the Latvian investors’ residence scheme</w:t>
      </w:r>
      <w:r w:rsidR="001836A7" w:rsidRPr="0068128C">
        <w:rPr>
          <w:lang w:val="en-GB"/>
        </w:rPr>
        <w:t xml:space="preserve">. Latvian diplomatic and consular missions </w:t>
      </w:r>
      <w:r w:rsidR="005C1837" w:rsidRPr="0068128C">
        <w:rPr>
          <w:lang w:val="en-GB"/>
        </w:rPr>
        <w:t xml:space="preserve">act as intermediaries between the applicant and the OCMA when </w:t>
      </w:r>
      <w:r w:rsidR="001836A7" w:rsidRPr="0068128C">
        <w:rPr>
          <w:lang w:val="en-GB"/>
        </w:rPr>
        <w:t xml:space="preserve">residence permit applications </w:t>
      </w:r>
      <w:r w:rsidR="005C1837" w:rsidRPr="0068128C">
        <w:rPr>
          <w:lang w:val="en-GB"/>
        </w:rPr>
        <w:t xml:space="preserve">are submitted by </w:t>
      </w:r>
      <w:r w:rsidR="001836A7" w:rsidRPr="0068128C">
        <w:rPr>
          <w:lang w:val="en-GB"/>
        </w:rPr>
        <w:t>applicants abroad</w:t>
      </w:r>
      <w:r w:rsidR="00304CA6" w:rsidRPr="0068128C">
        <w:rPr>
          <w:lang w:val="en-GB"/>
        </w:rPr>
        <w:t>.</w:t>
      </w:r>
      <w:r w:rsidR="001836A7" w:rsidRPr="0068128C">
        <w:rPr>
          <w:lang w:val="en-GB"/>
        </w:rPr>
        <w:t xml:space="preserve"> </w:t>
      </w:r>
      <w:r w:rsidR="00304CA6" w:rsidRPr="0068128C">
        <w:rPr>
          <w:lang w:val="en-GB"/>
        </w:rPr>
        <w:t>B</w:t>
      </w:r>
      <w:r w:rsidR="001836A7" w:rsidRPr="0068128C">
        <w:rPr>
          <w:lang w:val="en-GB"/>
        </w:rPr>
        <w:t xml:space="preserve">ased on a positive decision of the OCMA, </w:t>
      </w:r>
      <w:r w:rsidR="00304CA6" w:rsidRPr="0068128C">
        <w:rPr>
          <w:lang w:val="en-GB"/>
        </w:rPr>
        <w:t xml:space="preserve">the missions abroad </w:t>
      </w:r>
      <w:r w:rsidR="001836A7" w:rsidRPr="0068128C">
        <w:rPr>
          <w:lang w:val="en-GB"/>
        </w:rPr>
        <w:t>issue applicants</w:t>
      </w:r>
      <w:r w:rsidR="00001CCC">
        <w:rPr>
          <w:lang w:val="en-GB"/>
        </w:rPr>
        <w:t>’</w:t>
      </w:r>
      <w:r w:rsidR="001836A7" w:rsidRPr="0068128C">
        <w:rPr>
          <w:lang w:val="en-GB"/>
        </w:rPr>
        <w:t xml:space="preserve"> visas (if required)</w:t>
      </w:r>
      <w:r w:rsidR="00EB3DD9" w:rsidRPr="0068128C">
        <w:rPr>
          <w:lang w:val="en-GB"/>
        </w:rPr>
        <w:t xml:space="preserve">, but the </w:t>
      </w:r>
      <w:r w:rsidR="00BB3AD5" w:rsidRPr="0068128C">
        <w:rPr>
          <w:lang w:val="en-GB"/>
        </w:rPr>
        <w:t xml:space="preserve">residence </w:t>
      </w:r>
      <w:r w:rsidR="00EB3DD9" w:rsidRPr="0068128C">
        <w:rPr>
          <w:lang w:val="en-GB"/>
        </w:rPr>
        <w:t>permits must be collected</w:t>
      </w:r>
      <w:r w:rsidR="00580341" w:rsidRPr="0068128C">
        <w:rPr>
          <w:lang w:val="en-GB"/>
        </w:rPr>
        <w:t xml:space="preserve"> at the OCMA</w:t>
      </w:r>
      <w:r w:rsidR="00EB3DD9" w:rsidRPr="0068128C">
        <w:rPr>
          <w:lang w:val="en-GB"/>
        </w:rPr>
        <w:t xml:space="preserve"> in person.</w:t>
      </w:r>
    </w:p>
    <w:p w14:paraId="4679737C" w14:textId="77777777" w:rsidR="001836A7" w:rsidRPr="0068128C" w:rsidRDefault="001836A7" w:rsidP="00676B86">
      <w:pPr>
        <w:pStyle w:val="MBT"/>
        <w:rPr>
          <w:lang w:val="en-GB"/>
        </w:rPr>
      </w:pPr>
    </w:p>
    <w:p w14:paraId="029F26BC" w14:textId="09CB6A8E" w:rsidR="00397D56" w:rsidRDefault="00EB2C2A" w:rsidP="00DD1319">
      <w:pPr>
        <w:pStyle w:val="MBT"/>
        <w:rPr>
          <w:lang w:val="en-GB"/>
        </w:rPr>
      </w:pPr>
      <w:r>
        <w:rPr>
          <w:lang w:val="en-GB"/>
        </w:rPr>
        <w:t xml:space="preserve">In the decision process </w:t>
      </w:r>
      <w:r w:rsidR="00C30135">
        <w:rPr>
          <w:lang w:val="en-GB"/>
        </w:rPr>
        <w:t>o</w:t>
      </w:r>
      <w:r>
        <w:rPr>
          <w:lang w:val="en-GB"/>
        </w:rPr>
        <w:t>f</w:t>
      </w:r>
      <w:r w:rsidR="00F84595">
        <w:rPr>
          <w:lang w:val="en-GB"/>
        </w:rPr>
        <w:t xml:space="preserve"> granting</w:t>
      </w:r>
      <w:r w:rsidR="00C30135">
        <w:rPr>
          <w:lang w:val="en-GB"/>
        </w:rPr>
        <w:t xml:space="preserve"> </w:t>
      </w:r>
      <w:r w:rsidR="00F84595">
        <w:rPr>
          <w:lang w:val="en-GB"/>
        </w:rPr>
        <w:t>residence permit</w:t>
      </w:r>
      <w:r w:rsidR="00C30135">
        <w:rPr>
          <w:lang w:val="en-GB"/>
        </w:rPr>
        <w:t>s</w:t>
      </w:r>
      <w:r w:rsidR="00304CA6" w:rsidRPr="0068128C">
        <w:rPr>
          <w:lang w:val="en-GB"/>
        </w:rPr>
        <w:t>, the OCMA</w:t>
      </w:r>
      <w:r w:rsidR="00A9166F" w:rsidRPr="0068128C">
        <w:rPr>
          <w:lang w:val="en-GB"/>
        </w:rPr>
        <w:t xml:space="preserve"> cooperat</w:t>
      </w:r>
      <w:r w:rsidR="00304CA6" w:rsidRPr="0068128C">
        <w:rPr>
          <w:lang w:val="en-GB"/>
        </w:rPr>
        <w:t>es</w:t>
      </w:r>
      <w:r w:rsidR="00A9166F" w:rsidRPr="0068128C">
        <w:rPr>
          <w:lang w:val="en-GB"/>
        </w:rPr>
        <w:t xml:space="preserve"> with the Security Police</w:t>
      </w:r>
      <w:r w:rsidR="002C2A61">
        <w:rPr>
          <w:lang w:val="en-GB"/>
        </w:rPr>
        <w:t xml:space="preserve">, which </w:t>
      </w:r>
      <w:r w:rsidR="00C30135">
        <w:rPr>
          <w:lang w:val="en-GB"/>
        </w:rPr>
        <w:t>carries out</w:t>
      </w:r>
      <w:r w:rsidR="00C82126">
        <w:rPr>
          <w:lang w:val="en-GB"/>
        </w:rPr>
        <w:t xml:space="preserve"> </w:t>
      </w:r>
      <w:r w:rsidR="00397D56">
        <w:rPr>
          <w:lang w:val="en-GB"/>
        </w:rPr>
        <w:t xml:space="preserve">due diligence checks </w:t>
      </w:r>
      <w:r w:rsidR="00F84595">
        <w:rPr>
          <w:lang w:val="en-GB"/>
        </w:rPr>
        <w:t>for</w:t>
      </w:r>
      <w:r w:rsidR="00DD1319">
        <w:rPr>
          <w:lang w:val="en-GB"/>
        </w:rPr>
        <w:t xml:space="preserve"> </w:t>
      </w:r>
      <w:r w:rsidR="00C82126">
        <w:rPr>
          <w:lang w:val="en-GB"/>
        </w:rPr>
        <w:t xml:space="preserve">all </w:t>
      </w:r>
      <w:r w:rsidR="00397D56">
        <w:rPr>
          <w:lang w:val="en-GB"/>
        </w:rPr>
        <w:t xml:space="preserve">potential </w:t>
      </w:r>
      <w:r w:rsidR="00DD1319">
        <w:rPr>
          <w:lang w:val="en-GB"/>
        </w:rPr>
        <w:t>investors</w:t>
      </w:r>
      <w:r w:rsidR="000E7B8B" w:rsidRPr="0068128C">
        <w:rPr>
          <w:lang w:val="en-GB"/>
        </w:rPr>
        <w:t xml:space="preserve">. </w:t>
      </w:r>
      <w:r w:rsidR="00BB3AD5" w:rsidRPr="0068128C">
        <w:rPr>
          <w:lang w:val="en-GB"/>
        </w:rPr>
        <w:t>It also</w:t>
      </w:r>
      <w:r w:rsidR="001836A7" w:rsidRPr="0068128C">
        <w:rPr>
          <w:lang w:val="en-GB"/>
        </w:rPr>
        <w:t xml:space="preserve"> </w:t>
      </w:r>
      <w:r w:rsidR="000E7B8B" w:rsidRPr="0068128C">
        <w:rPr>
          <w:lang w:val="en-GB"/>
        </w:rPr>
        <w:t xml:space="preserve">relies on information </w:t>
      </w:r>
      <w:r w:rsidR="00DD1319">
        <w:rPr>
          <w:lang w:val="en-GB"/>
        </w:rPr>
        <w:t xml:space="preserve">verified and </w:t>
      </w:r>
      <w:r w:rsidR="00304CA6" w:rsidRPr="0068128C">
        <w:rPr>
          <w:lang w:val="en-GB"/>
        </w:rPr>
        <w:t xml:space="preserve">stored </w:t>
      </w:r>
      <w:r w:rsidR="00935460">
        <w:rPr>
          <w:lang w:val="en-GB"/>
        </w:rPr>
        <w:t xml:space="preserve">(usually, </w:t>
      </w:r>
      <w:r w:rsidR="00304CA6" w:rsidRPr="0068128C">
        <w:rPr>
          <w:lang w:val="en-GB"/>
        </w:rPr>
        <w:t>in public registers</w:t>
      </w:r>
      <w:r w:rsidR="00935460">
        <w:rPr>
          <w:lang w:val="en-GB"/>
        </w:rPr>
        <w:t>)</w:t>
      </w:r>
      <w:r w:rsidR="00D24428" w:rsidRPr="0068128C">
        <w:rPr>
          <w:lang w:val="en-GB"/>
        </w:rPr>
        <w:t xml:space="preserve"> </w:t>
      </w:r>
      <w:r w:rsidR="00DD1319">
        <w:rPr>
          <w:lang w:val="en-GB"/>
        </w:rPr>
        <w:t>by other State authorities</w:t>
      </w:r>
      <w:r w:rsidR="00397D56">
        <w:rPr>
          <w:lang w:val="en-GB"/>
        </w:rPr>
        <w:t xml:space="preserve"> and non-public bodies</w:t>
      </w:r>
      <w:r w:rsidR="006407D8">
        <w:rPr>
          <w:lang w:val="en-GB"/>
        </w:rPr>
        <w:t>:</w:t>
      </w:r>
      <w:r w:rsidR="00064C0D">
        <w:rPr>
          <w:lang w:val="en-GB"/>
        </w:rPr>
        <w:t xml:space="preserve"> the</w:t>
      </w:r>
      <w:r w:rsidR="00DD1319">
        <w:rPr>
          <w:lang w:val="en-GB"/>
        </w:rPr>
        <w:t xml:space="preserve"> State Land Service </w:t>
      </w:r>
      <w:r w:rsidR="00AF4D06">
        <w:rPr>
          <w:lang w:val="en-GB"/>
        </w:rPr>
        <w:t xml:space="preserve">in relation to </w:t>
      </w:r>
      <w:r w:rsidR="00DD1319">
        <w:rPr>
          <w:lang w:val="en-GB"/>
        </w:rPr>
        <w:t>investment in real estate;</w:t>
      </w:r>
      <w:r w:rsidR="00064C0D">
        <w:rPr>
          <w:lang w:val="en-GB"/>
        </w:rPr>
        <w:t xml:space="preserve"> </w:t>
      </w:r>
      <w:r w:rsidR="003D3DFD">
        <w:rPr>
          <w:lang w:val="en-GB"/>
        </w:rPr>
        <w:t xml:space="preserve">the </w:t>
      </w:r>
      <w:r w:rsidR="00D24428" w:rsidRPr="0068128C">
        <w:rPr>
          <w:lang w:val="en-GB"/>
        </w:rPr>
        <w:t>State Enterprise</w:t>
      </w:r>
      <w:r w:rsidR="00064C0D">
        <w:rPr>
          <w:lang w:val="en-GB"/>
        </w:rPr>
        <w:t xml:space="preserve"> </w:t>
      </w:r>
      <w:r w:rsidR="00D24428" w:rsidRPr="0068128C">
        <w:rPr>
          <w:lang w:val="en-GB"/>
        </w:rPr>
        <w:t>Register</w:t>
      </w:r>
      <w:r w:rsidR="00DD1319">
        <w:rPr>
          <w:lang w:val="en-GB"/>
        </w:rPr>
        <w:t xml:space="preserve"> </w:t>
      </w:r>
      <w:r>
        <w:rPr>
          <w:lang w:val="en-GB"/>
        </w:rPr>
        <w:t xml:space="preserve">– </w:t>
      </w:r>
      <w:r w:rsidR="00D676BE">
        <w:rPr>
          <w:lang w:val="en-GB"/>
        </w:rPr>
        <w:t xml:space="preserve">in relation to </w:t>
      </w:r>
      <w:r w:rsidR="00DD1319">
        <w:rPr>
          <w:lang w:val="en-GB"/>
        </w:rPr>
        <w:t>investment in business</w:t>
      </w:r>
      <w:r w:rsidR="006A3872">
        <w:rPr>
          <w:lang w:val="en-GB"/>
        </w:rPr>
        <w:t xml:space="preserve">, </w:t>
      </w:r>
      <w:r w:rsidR="006A3872" w:rsidRPr="00BD7881">
        <w:rPr>
          <w:lang w:val="en-GB"/>
        </w:rPr>
        <w:t xml:space="preserve">Latvian central securities depository </w:t>
      </w:r>
      <w:r>
        <w:rPr>
          <w:lang w:val="en-GB"/>
        </w:rPr>
        <w:t xml:space="preserve">– </w:t>
      </w:r>
      <w:r w:rsidR="00D676BE">
        <w:rPr>
          <w:lang w:val="en-GB"/>
        </w:rPr>
        <w:t xml:space="preserve">in relation to </w:t>
      </w:r>
      <w:r w:rsidR="006A3872">
        <w:rPr>
          <w:lang w:val="en-GB"/>
        </w:rPr>
        <w:t>investment in State securities</w:t>
      </w:r>
      <w:r w:rsidR="008A00A2">
        <w:rPr>
          <w:lang w:val="en-GB"/>
        </w:rPr>
        <w:t>; and</w:t>
      </w:r>
      <w:r w:rsidR="00064C0D">
        <w:rPr>
          <w:lang w:val="en-GB"/>
        </w:rPr>
        <w:t xml:space="preserve"> the </w:t>
      </w:r>
      <w:r w:rsidR="00064C0D" w:rsidRPr="00064C0D">
        <w:rPr>
          <w:lang w:val="en-GB"/>
        </w:rPr>
        <w:t>Latvian Investment and Development</w:t>
      </w:r>
      <w:r w:rsidR="00064C0D">
        <w:rPr>
          <w:lang w:val="en-GB"/>
        </w:rPr>
        <w:t xml:space="preserve"> Agency </w:t>
      </w:r>
      <w:r>
        <w:rPr>
          <w:lang w:val="en-GB"/>
        </w:rPr>
        <w:t xml:space="preserve">– </w:t>
      </w:r>
      <w:r w:rsidR="00D676BE">
        <w:rPr>
          <w:lang w:val="en-GB"/>
        </w:rPr>
        <w:t xml:space="preserve">in relation to </w:t>
      </w:r>
      <w:r w:rsidR="00AF4D06">
        <w:rPr>
          <w:lang w:val="en-GB"/>
        </w:rPr>
        <w:t xml:space="preserve">investment </w:t>
      </w:r>
      <w:r w:rsidR="006A3872">
        <w:rPr>
          <w:lang w:val="en-GB"/>
        </w:rPr>
        <w:t>in</w:t>
      </w:r>
      <w:r w:rsidR="00AF4D06">
        <w:rPr>
          <w:lang w:val="en-GB"/>
        </w:rPr>
        <w:t xml:space="preserve"> </w:t>
      </w:r>
      <w:r w:rsidR="00064C0D">
        <w:rPr>
          <w:lang w:val="en-GB"/>
        </w:rPr>
        <w:t xml:space="preserve">innovations. </w:t>
      </w:r>
      <w:r w:rsidR="00955729">
        <w:rPr>
          <w:lang w:val="en-GB"/>
        </w:rPr>
        <w:t>For evidence of</w:t>
      </w:r>
      <w:r w:rsidR="00397D56" w:rsidRPr="00397D56">
        <w:rPr>
          <w:lang w:val="en-GB"/>
        </w:rPr>
        <w:t xml:space="preserve"> investments in liabilities of credit institutions, the OCMA relies on</w:t>
      </w:r>
      <w:r>
        <w:rPr>
          <w:lang w:val="en-GB"/>
        </w:rPr>
        <w:t xml:space="preserve"> </w:t>
      </w:r>
      <w:r w:rsidR="00397D56" w:rsidRPr="00397D56">
        <w:rPr>
          <w:lang w:val="en-GB"/>
        </w:rPr>
        <w:t xml:space="preserve">information provided by the credit institution </w:t>
      </w:r>
      <w:r w:rsidR="00955729">
        <w:rPr>
          <w:lang w:val="en-GB"/>
        </w:rPr>
        <w:t xml:space="preserve">in </w:t>
      </w:r>
      <w:r w:rsidR="00397D56" w:rsidRPr="00397D56">
        <w:rPr>
          <w:lang w:val="en-GB"/>
        </w:rPr>
        <w:t xml:space="preserve">whose liabilities the investor has </w:t>
      </w:r>
      <w:r w:rsidR="00465588">
        <w:rPr>
          <w:lang w:val="en-GB"/>
        </w:rPr>
        <w:t>invested</w:t>
      </w:r>
      <w:r w:rsidR="00397D56" w:rsidRPr="00397D56">
        <w:rPr>
          <w:lang w:val="en-GB"/>
        </w:rPr>
        <w:t>.</w:t>
      </w:r>
    </w:p>
    <w:p w14:paraId="72797298" w14:textId="77777777" w:rsidR="00397D56" w:rsidRDefault="00397D56" w:rsidP="00DD1319">
      <w:pPr>
        <w:pStyle w:val="MBT"/>
        <w:rPr>
          <w:lang w:val="en-GB"/>
        </w:rPr>
      </w:pPr>
    </w:p>
    <w:p w14:paraId="3137DFFB" w14:textId="66E2531D" w:rsidR="00D24428" w:rsidRPr="0068128C" w:rsidRDefault="00D24428" w:rsidP="00DD1319">
      <w:pPr>
        <w:pStyle w:val="MBT"/>
        <w:rPr>
          <w:lang w:val="en-GB"/>
        </w:rPr>
      </w:pPr>
      <w:r w:rsidRPr="0068128C">
        <w:rPr>
          <w:lang w:val="en-GB"/>
        </w:rPr>
        <w:t xml:space="preserve">In </w:t>
      </w:r>
      <w:r w:rsidR="001836A7" w:rsidRPr="0068128C">
        <w:rPr>
          <w:lang w:val="en-GB"/>
        </w:rPr>
        <w:t>relation to due diligence checks, the Office</w:t>
      </w:r>
      <w:r w:rsidR="00C30135">
        <w:rPr>
          <w:lang w:val="en-GB"/>
        </w:rPr>
        <w:t xml:space="preserve"> </w:t>
      </w:r>
      <w:r w:rsidR="009D02AA">
        <w:rPr>
          <w:lang w:val="en-GB"/>
        </w:rPr>
        <w:t xml:space="preserve">also </w:t>
      </w:r>
      <w:r w:rsidR="001836A7" w:rsidRPr="0068128C">
        <w:rPr>
          <w:lang w:val="en-GB"/>
        </w:rPr>
        <w:t xml:space="preserve">relies on </w:t>
      </w:r>
      <w:r w:rsidR="00DC4FA5" w:rsidRPr="0068128C">
        <w:rPr>
          <w:lang w:val="en-GB"/>
        </w:rPr>
        <w:t xml:space="preserve">financial </w:t>
      </w:r>
      <w:r w:rsidR="00A83774" w:rsidRPr="0068128C">
        <w:rPr>
          <w:lang w:val="en-GB"/>
        </w:rPr>
        <w:t>institutions involved in transfers of investment</w:t>
      </w:r>
      <w:r w:rsidR="001836A7" w:rsidRPr="0068128C">
        <w:rPr>
          <w:lang w:val="en-GB"/>
        </w:rPr>
        <w:t xml:space="preserve"> funds</w:t>
      </w:r>
      <w:r w:rsidR="00DC4FA5" w:rsidRPr="0068128C">
        <w:rPr>
          <w:lang w:val="en-GB"/>
        </w:rPr>
        <w:t>. U</w:t>
      </w:r>
      <w:r w:rsidRPr="0068128C">
        <w:rPr>
          <w:lang w:val="en-GB"/>
        </w:rPr>
        <w:t>nder the Law on the Prevention of Money Laundering and Terrorism Financing</w:t>
      </w:r>
      <w:r w:rsidR="00835EA8" w:rsidRPr="0068128C">
        <w:rPr>
          <w:rStyle w:val="FootnoteReference"/>
          <w:lang w:val="en-GB"/>
        </w:rPr>
        <w:footnoteReference w:id="10"/>
      </w:r>
      <w:r w:rsidRPr="0068128C">
        <w:rPr>
          <w:lang w:val="en-GB"/>
        </w:rPr>
        <w:t xml:space="preserve"> </w:t>
      </w:r>
      <w:r w:rsidR="00DC4FA5" w:rsidRPr="0068128C">
        <w:rPr>
          <w:lang w:val="en-GB"/>
        </w:rPr>
        <w:t xml:space="preserve">financial institutions </w:t>
      </w:r>
      <w:r w:rsidRPr="0068128C">
        <w:rPr>
          <w:lang w:val="en-GB"/>
        </w:rPr>
        <w:t>must freeze funds</w:t>
      </w:r>
      <w:r w:rsidR="00DC4FA5" w:rsidRPr="0068128C">
        <w:rPr>
          <w:lang w:val="en-GB"/>
        </w:rPr>
        <w:t xml:space="preserve"> when suspecting a suspicious activity and</w:t>
      </w:r>
      <w:r w:rsidRPr="0068128C">
        <w:rPr>
          <w:lang w:val="en-GB"/>
        </w:rPr>
        <w:t xml:space="preserve"> report</w:t>
      </w:r>
      <w:r w:rsidR="00DC4FA5" w:rsidRPr="0068128C">
        <w:rPr>
          <w:lang w:val="en-GB"/>
        </w:rPr>
        <w:t xml:space="preserve"> that </w:t>
      </w:r>
      <w:r w:rsidRPr="0068128C">
        <w:rPr>
          <w:lang w:val="en-GB"/>
        </w:rPr>
        <w:t xml:space="preserve">to the Latvian Financial Investigation Unit. </w:t>
      </w:r>
      <w:r w:rsidR="00304CA6" w:rsidRPr="0068128C">
        <w:rPr>
          <w:lang w:val="en-GB"/>
        </w:rPr>
        <w:t xml:space="preserve"> </w:t>
      </w:r>
    </w:p>
    <w:p w14:paraId="5EAA5B8A" w14:textId="77777777" w:rsidR="00AC2EEB" w:rsidRPr="0068128C" w:rsidRDefault="00AC2EEB" w:rsidP="00A413CB">
      <w:pPr>
        <w:pStyle w:val="MH1nonumb"/>
        <w:numPr>
          <w:ilvl w:val="0"/>
          <w:numId w:val="9"/>
        </w:numPr>
        <w:ind w:left="426" w:hanging="284"/>
      </w:pPr>
      <w:bookmarkStart w:id="4" w:name="_Toc496025533"/>
      <w:bookmarkStart w:id="5" w:name="_Toc496124920"/>
      <w:bookmarkStart w:id="6" w:name="_Toc505253694"/>
      <w:bookmarkStart w:id="7" w:name="_Toc522131034"/>
      <w:r w:rsidRPr="0068128C">
        <w:lastRenderedPageBreak/>
        <w:t>PROCEDURES, COMPETENT AUTHORITIES AND APPLICABLE CRITERIA</w:t>
      </w:r>
      <w:bookmarkEnd w:id="4"/>
      <w:bookmarkEnd w:id="5"/>
      <w:bookmarkEnd w:id="6"/>
      <w:bookmarkEnd w:id="7"/>
    </w:p>
    <w:p w14:paraId="48869A32" w14:textId="77777777" w:rsidR="00AC2EEB" w:rsidRPr="0068128C" w:rsidRDefault="00AC2EEB" w:rsidP="001C1E15">
      <w:pPr>
        <w:pStyle w:val="MH1"/>
        <w:pageBreakBefore w:val="0"/>
        <w:ind w:left="431" w:hanging="431"/>
      </w:pPr>
      <w:bookmarkStart w:id="8" w:name="_Toc496025534"/>
      <w:bookmarkStart w:id="9" w:name="_Toc496124921"/>
      <w:bookmarkStart w:id="10" w:name="_Toc522131035"/>
      <w:r w:rsidRPr="0068128C">
        <w:t>Application Phase</w:t>
      </w:r>
      <w:bookmarkEnd w:id="8"/>
      <w:bookmarkEnd w:id="9"/>
      <w:bookmarkEnd w:id="10"/>
    </w:p>
    <w:p w14:paraId="6ED63A91" w14:textId="77777777" w:rsidR="00B311A7" w:rsidRPr="0068128C" w:rsidRDefault="00B311A7" w:rsidP="0001799A">
      <w:pPr>
        <w:pStyle w:val="MH2"/>
        <w:outlineLvl w:val="9"/>
      </w:pPr>
      <w:r w:rsidRPr="0068128C">
        <w:t>Procedures</w:t>
      </w:r>
    </w:p>
    <w:p w14:paraId="2DAE7400" w14:textId="4521DD4D" w:rsidR="00843575" w:rsidRPr="0068128C" w:rsidRDefault="007650E5" w:rsidP="00762930">
      <w:pPr>
        <w:pStyle w:val="MBT"/>
        <w:rPr>
          <w:lang w:val="en-GB"/>
        </w:rPr>
      </w:pPr>
      <w:r w:rsidRPr="0068128C">
        <w:rPr>
          <w:lang w:val="en-GB"/>
        </w:rPr>
        <w:t xml:space="preserve">Under the </w:t>
      </w:r>
      <w:r w:rsidR="009F6D4D" w:rsidRPr="0068128C">
        <w:rPr>
          <w:lang w:val="en-GB"/>
        </w:rPr>
        <w:t>Latvian</w:t>
      </w:r>
      <w:r w:rsidRPr="0068128C">
        <w:rPr>
          <w:lang w:val="en-GB"/>
        </w:rPr>
        <w:t xml:space="preserve"> investors’ residence scheme</w:t>
      </w:r>
      <w:r w:rsidR="00762930" w:rsidRPr="0068128C">
        <w:rPr>
          <w:lang w:val="en-GB"/>
        </w:rPr>
        <w:t xml:space="preserve">, </w:t>
      </w:r>
      <w:r w:rsidR="001A42D3" w:rsidRPr="0068128C">
        <w:rPr>
          <w:lang w:val="en-GB"/>
        </w:rPr>
        <w:t xml:space="preserve">the conditions of which are set out in the </w:t>
      </w:r>
      <w:r w:rsidR="00762930" w:rsidRPr="0068128C">
        <w:rPr>
          <w:b/>
          <w:lang w:val="en-GB"/>
        </w:rPr>
        <w:t>Immigration Law</w:t>
      </w:r>
      <w:r w:rsidR="00C05712" w:rsidRPr="0068128C">
        <w:rPr>
          <w:lang w:val="en-GB"/>
        </w:rPr>
        <w:t>,</w:t>
      </w:r>
      <w:r w:rsidRPr="0068128C" w:rsidDel="007650E5">
        <w:rPr>
          <w:lang w:val="en-GB"/>
        </w:rPr>
        <w:t xml:space="preserve"> </w:t>
      </w:r>
      <w:r w:rsidR="00FD6A6E" w:rsidRPr="0068128C">
        <w:rPr>
          <w:lang w:val="en-GB"/>
        </w:rPr>
        <w:t>third</w:t>
      </w:r>
      <w:r w:rsidR="00630699" w:rsidRPr="0068128C">
        <w:rPr>
          <w:lang w:val="en-GB"/>
        </w:rPr>
        <w:t>-</w:t>
      </w:r>
      <w:r w:rsidR="00FD6A6E" w:rsidRPr="0068128C">
        <w:rPr>
          <w:lang w:val="en-GB"/>
        </w:rPr>
        <w:t>country nationals</w:t>
      </w:r>
      <w:r w:rsidRPr="0068128C">
        <w:rPr>
          <w:lang w:val="en-GB"/>
        </w:rPr>
        <w:t xml:space="preserve"> </w:t>
      </w:r>
      <w:r w:rsidR="00C05712" w:rsidRPr="0068128C">
        <w:rPr>
          <w:lang w:val="en-GB"/>
        </w:rPr>
        <w:t xml:space="preserve">investing in Latvia </w:t>
      </w:r>
      <w:r w:rsidR="005D27D6" w:rsidRPr="0068128C">
        <w:rPr>
          <w:lang w:val="en-GB"/>
        </w:rPr>
        <w:t>may request</w:t>
      </w:r>
      <w:r w:rsidRPr="0068128C">
        <w:rPr>
          <w:lang w:val="en-GB"/>
        </w:rPr>
        <w:t xml:space="preserve"> </w:t>
      </w:r>
      <w:r w:rsidR="00FD6A6E" w:rsidRPr="0068128C">
        <w:rPr>
          <w:b/>
          <w:lang w:val="en-GB"/>
        </w:rPr>
        <w:t>temporary</w:t>
      </w:r>
      <w:r w:rsidR="009F6D4D" w:rsidRPr="0068128C">
        <w:rPr>
          <w:b/>
          <w:lang w:val="en-GB"/>
        </w:rPr>
        <w:t xml:space="preserve"> residence permits</w:t>
      </w:r>
      <w:r w:rsidR="009F6D4D" w:rsidRPr="0068128C">
        <w:rPr>
          <w:lang w:val="en-GB"/>
        </w:rPr>
        <w:t>.</w:t>
      </w:r>
      <w:r w:rsidRPr="0068128C">
        <w:rPr>
          <w:lang w:val="en-GB"/>
        </w:rPr>
        <w:t xml:space="preserve"> </w:t>
      </w:r>
      <w:r w:rsidR="005D27D6" w:rsidRPr="0068128C">
        <w:rPr>
          <w:lang w:val="en-GB"/>
        </w:rPr>
        <w:t xml:space="preserve">This document gives foreigners the right to reside in Latvia for a definite period of time. </w:t>
      </w:r>
      <w:r w:rsidR="00D53135" w:rsidRPr="0068128C">
        <w:rPr>
          <w:lang w:val="en-GB"/>
        </w:rPr>
        <w:t>For</w:t>
      </w:r>
      <w:r w:rsidR="00CC1B6E" w:rsidRPr="0068128C">
        <w:rPr>
          <w:lang w:val="en-GB"/>
        </w:rPr>
        <w:t xml:space="preserve"> most types of </w:t>
      </w:r>
      <w:r w:rsidR="00BB3AD5" w:rsidRPr="0068128C">
        <w:rPr>
          <w:lang w:val="en-GB"/>
        </w:rPr>
        <w:t>investment,</w:t>
      </w:r>
      <w:r w:rsidR="00D53135" w:rsidRPr="0068128C">
        <w:rPr>
          <w:lang w:val="en-GB"/>
        </w:rPr>
        <w:t xml:space="preserve"> the law allows </w:t>
      </w:r>
      <w:r w:rsidR="00630699" w:rsidRPr="0068128C">
        <w:rPr>
          <w:lang w:val="en-GB"/>
        </w:rPr>
        <w:t xml:space="preserve">granting a </w:t>
      </w:r>
      <w:r w:rsidR="00D53135" w:rsidRPr="0068128C">
        <w:rPr>
          <w:lang w:val="en-GB"/>
        </w:rPr>
        <w:t>residence</w:t>
      </w:r>
      <w:r w:rsidR="00630699" w:rsidRPr="0068128C">
        <w:rPr>
          <w:lang w:val="en-GB"/>
        </w:rPr>
        <w:t xml:space="preserve"> permit for </w:t>
      </w:r>
      <w:r w:rsidR="00D53135" w:rsidRPr="0068128C">
        <w:rPr>
          <w:lang w:val="en-GB"/>
        </w:rPr>
        <w:t>up to five</w:t>
      </w:r>
      <w:r w:rsidR="00CC1B6E" w:rsidRPr="0068128C">
        <w:rPr>
          <w:lang w:val="en-GB"/>
        </w:rPr>
        <w:t xml:space="preserve"> years</w:t>
      </w:r>
      <w:r w:rsidR="00630699" w:rsidRPr="0068128C">
        <w:rPr>
          <w:lang w:val="en-GB"/>
        </w:rPr>
        <w:t>;</w:t>
      </w:r>
      <w:r w:rsidR="008D04C6" w:rsidRPr="0068128C">
        <w:rPr>
          <w:lang w:val="en-GB"/>
        </w:rPr>
        <w:t xml:space="preserve"> t</w:t>
      </w:r>
      <w:r w:rsidR="00CC1B6E" w:rsidRPr="0068128C">
        <w:rPr>
          <w:lang w:val="en-GB"/>
        </w:rPr>
        <w:t>he stay of investors contributing to</w:t>
      </w:r>
      <w:r w:rsidR="00D53135" w:rsidRPr="0068128C">
        <w:rPr>
          <w:lang w:val="en-GB"/>
        </w:rPr>
        <w:t xml:space="preserve"> start-ups is limited to three years.</w:t>
      </w:r>
    </w:p>
    <w:p w14:paraId="581A52BF" w14:textId="77777777" w:rsidR="00762930" w:rsidRPr="0068128C" w:rsidRDefault="00762930" w:rsidP="003C10D9">
      <w:pPr>
        <w:pStyle w:val="MBT"/>
        <w:rPr>
          <w:lang w:val="en-GB"/>
        </w:rPr>
      </w:pPr>
    </w:p>
    <w:p w14:paraId="0A8E8B18" w14:textId="6FCC53F2" w:rsidR="00843575" w:rsidRPr="0068128C" w:rsidRDefault="00843575" w:rsidP="00FD6A6E">
      <w:pPr>
        <w:pStyle w:val="MBT"/>
        <w:rPr>
          <w:lang w:val="en-GB"/>
        </w:rPr>
      </w:pPr>
      <w:r w:rsidRPr="0068128C">
        <w:rPr>
          <w:lang w:val="en-GB"/>
        </w:rPr>
        <w:t xml:space="preserve">Cabinet </w:t>
      </w:r>
      <w:r w:rsidRPr="0068128C">
        <w:rPr>
          <w:b/>
          <w:lang w:val="en-GB"/>
        </w:rPr>
        <w:t>Regulation No 564</w:t>
      </w:r>
      <w:r w:rsidR="00BB3AD5" w:rsidRPr="0068128C">
        <w:rPr>
          <w:vertAlign w:val="superscript"/>
          <w:lang w:val="en-GB"/>
        </w:rPr>
        <w:footnoteReference w:id="11"/>
      </w:r>
      <w:r w:rsidRPr="0068128C">
        <w:rPr>
          <w:lang w:val="en-GB"/>
        </w:rPr>
        <w:t xml:space="preserve"> sets out </w:t>
      </w:r>
      <w:r w:rsidR="00D53135" w:rsidRPr="0068128C">
        <w:rPr>
          <w:lang w:val="en-GB"/>
        </w:rPr>
        <w:t>detailed</w:t>
      </w:r>
      <w:r w:rsidRPr="0068128C">
        <w:rPr>
          <w:lang w:val="en-GB"/>
        </w:rPr>
        <w:t xml:space="preserve"> application procedure. </w:t>
      </w:r>
      <w:r w:rsidR="00F936CA" w:rsidRPr="0068128C">
        <w:rPr>
          <w:lang w:val="en-GB"/>
        </w:rPr>
        <w:t xml:space="preserve">There is no specific procedure for foreign investors – </w:t>
      </w:r>
      <w:r w:rsidR="001A42D3" w:rsidRPr="0068128C">
        <w:rPr>
          <w:lang w:val="en-GB"/>
        </w:rPr>
        <w:t>all applicants</w:t>
      </w:r>
      <w:r w:rsidR="00630699" w:rsidRPr="0068128C">
        <w:rPr>
          <w:lang w:val="en-GB"/>
        </w:rPr>
        <w:t xml:space="preserve"> (including thus investors and their family members)</w:t>
      </w:r>
      <w:r w:rsidR="001A42D3" w:rsidRPr="0068128C">
        <w:rPr>
          <w:lang w:val="en-GB"/>
        </w:rPr>
        <w:t xml:space="preserve"> must follow the same </w:t>
      </w:r>
      <w:r w:rsidR="008D04C6" w:rsidRPr="0068128C">
        <w:rPr>
          <w:lang w:val="en-GB"/>
        </w:rPr>
        <w:t>standard</w:t>
      </w:r>
      <w:r w:rsidR="001A42D3" w:rsidRPr="0068128C">
        <w:rPr>
          <w:lang w:val="en-GB"/>
        </w:rPr>
        <w:t xml:space="preserve"> procedure.</w:t>
      </w:r>
      <w:r w:rsidR="008D04C6" w:rsidRPr="0068128C">
        <w:rPr>
          <w:lang w:val="en-GB"/>
        </w:rPr>
        <w:t xml:space="preserve"> </w:t>
      </w:r>
    </w:p>
    <w:p w14:paraId="05D2D3C8" w14:textId="77777777" w:rsidR="005D27D6" w:rsidRPr="0068128C" w:rsidRDefault="005D27D6" w:rsidP="00FD6A6E">
      <w:pPr>
        <w:pStyle w:val="MBT"/>
        <w:rPr>
          <w:lang w:val="en-GB"/>
        </w:rPr>
      </w:pPr>
    </w:p>
    <w:p w14:paraId="4D97EBD9" w14:textId="77777777" w:rsidR="00051587" w:rsidRPr="0068128C" w:rsidRDefault="00051587" w:rsidP="00A30C91">
      <w:pPr>
        <w:pStyle w:val="MMultilevel"/>
        <w:rPr>
          <w:b/>
          <w:i/>
          <w:color w:val="000000" w:themeColor="text1"/>
          <w:lang w:val="en-GB"/>
        </w:rPr>
      </w:pPr>
      <w:r w:rsidRPr="0068128C">
        <w:rPr>
          <w:b/>
          <w:i/>
          <w:color w:val="000000" w:themeColor="text1"/>
          <w:lang w:val="en-GB"/>
        </w:rPr>
        <w:t>Criteria</w:t>
      </w:r>
    </w:p>
    <w:p w14:paraId="351B84FF" w14:textId="77777777" w:rsidR="00C26BD1" w:rsidRPr="0068128C" w:rsidRDefault="00C26BD1" w:rsidP="007B13DB">
      <w:pPr>
        <w:pStyle w:val="MBT"/>
        <w:rPr>
          <w:lang w:val="en-GB"/>
        </w:rPr>
      </w:pPr>
    </w:p>
    <w:p w14:paraId="27E20FC6" w14:textId="46591485" w:rsidR="00D52A56" w:rsidRPr="0068128C" w:rsidRDefault="00D52A56" w:rsidP="00D52A56">
      <w:pPr>
        <w:pStyle w:val="MMultilevel"/>
        <w:numPr>
          <w:ilvl w:val="0"/>
          <w:numId w:val="0"/>
        </w:numPr>
        <w:rPr>
          <w:lang w:val="en-GB"/>
        </w:rPr>
      </w:pPr>
      <w:bookmarkStart w:id="11" w:name="_Hlk519073249"/>
      <w:r w:rsidRPr="0068128C">
        <w:rPr>
          <w:lang w:val="en-GB"/>
        </w:rPr>
        <w:t xml:space="preserve">Generally, to qualify for a temporary residence permit, a foreigner must have a valid travel </w:t>
      </w:r>
      <w:r w:rsidR="00BB3AD5" w:rsidRPr="0068128C">
        <w:rPr>
          <w:lang w:val="en-GB"/>
        </w:rPr>
        <w:t>document, visa (</w:t>
      </w:r>
      <w:r w:rsidRPr="0068128C">
        <w:rPr>
          <w:lang w:val="en-GB"/>
        </w:rPr>
        <w:t>if required</w:t>
      </w:r>
      <w:r w:rsidRPr="0068128C">
        <w:rPr>
          <w:rStyle w:val="FootnoteReference"/>
          <w:lang w:val="en-GB"/>
        </w:rPr>
        <w:footnoteReference w:id="12"/>
      </w:r>
      <w:r w:rsidR="00BB3AD5" w:rsidRPr="0068128C">
        <w:rPr>
          <w:lang w:val="en-GB"/>
        </w:rPr>
        <w:t>)</w:t>
      </w:r>
      <w:r w:rsidRPr="0068128C">
        <w:rPr>
          <w:lang w:val="en-GB"/>
        </w:rPr>
        <w:t xml:space="preserve">, clean criminal record, health insurance, sufficient means of subsistence and an address for his or her stay in Latvia (however, the </w:t>
      </w:r>
      <w:r w:rsidRPr="0068128C">
        <w:rPr>
          <w:b/>
          <w:lang w:val="en-GB"/>
        </w:rPr>
        <w:t>physical presence</w:t>
      </w:r>
      <w:r w:rsidRPr="0068128C">
        <w:rPr>
          <w:lang w:val="en-GB"/>
        </w:rPr>
        <w:t xml:space="preserve"> of the applicant is not required). </w:t>
      </w:r>
    </w:p>
    <w:bookmarkEnd w:id="11"/>
    <w:p w14:paraId="4F174B5A" w14:textId="77777777" w:rsidR="007B13DB" w:rsidRPr="0068128C" w:rsidRDefault="007B13DB" w:rsidP="005B794B">
      <w:pPr>
        <w:pStyle w:val="MBT"/>
        <w:rPr>
          <w:lang w:val="en-GB"/>
        </w:rPr>
      </w:pPr>
    </w:p>
    <w:p w14:paraId="203DC904" w14:textId="0EFA3E33" w:rsidR="0092235B" w:rsidRPr="0068128C" w:rsidRDefault="00A44A1B" w:rsidP="00762930">
      <w:pPr>
        <w:pStyle w:val="MBT"/>
        <w:rPr>
          <w:lang w:val="en-GB"/>
        </w:rPr>
      </w:pPr>
      <w:r w:rsidRPr="0068128C">
        <w:rPr>
          <w:lang w:val="en-GB"/>
        </w:rPr>
        <w:t xml:space="preserve">The </w:t>
      </w:r>
      <w:r w:rsidR="001E4BC2" w:rsidRPr="0068128C">
        <w:rPr>
          <w:b/>
          <w:lang w:val="en-GB"/>
        </w:rPr>
        <w:t xml:space="preserve">specific </w:t>
      </w:r>
      <w:r w:rsidRPr="0068128C">
        <w:rPr>
          <w:b/>
          <w:lang w:val="en-GB"/>
        </w:rPr>
        <w:t>conditions</w:t>
      </w:r>
      <w:r w:rsidRPr="0068128C">
        <w:rPr>
          <w:lang w:val="en-GB"/>
        </w:rPr>
        <w:t xml:space="preserve"> for granting </w:t>
      </w:r>
      <w:r w:rsidR="001E4BC2" w:rsidRPr="0068128C">
        <w:rPr>
          <w:lang w:val="en-GB"/>
        </w:rPr>
        <w:t xml:space="preserve">temporary </w:t>
      </w:r>
      <w:r w:rsidRPr="0068128C">
        <w:rPr>
          <w:lang w:val="en-GB"/>
        </w:rPr>
        <w:t>residence to investors depends on the type of investment</w:t>
      </w:r>
      <w:r w:rsidR="00762930" w:rsidRPr="0068128C">
        <w:rPr>
          <w:lang w:val="en-GB"/>
        </w:rPr>
        <w:t xml:space="preserve"> –</w:t>
      </w:r>
      <w:r w:rsidR="00543943" w:rsidRPr="0068128C">
        <w:rPr>
          <w:lang w:val="en-GB"/>
        </w:rPr>
        <w:t xml:space="preserve"> </w:t>
      </w:r>
      <w:r w:rsidR="001E4BC2" w:rsidRPr="0068128C">
        <w:rPr>
          <w:lang w:val="en-GB"/>
        </w:rPr>
        <w:t xml:space="preserve">that is, whether it is an investment in </w:t>
      </w:r>
      <w:r w:rsidR="00762930" w:rsidRPr="0068128C">
        <w:rPr>
          <w:lang w:val="en-GB"/>
        </w:rPr>
        <w:t xml:space="preserve">business, real </w:t>
      </w:r>
      <w:r w:rsidR="00E50EE7" w:rsidRPr="0068128C">
        <w:rPr>
          <w:lang w:val="en-GB"/>
        </w:rPr>
        <w:t>estate</w:t>
      </w:r>
      <w:r w:rsidR="00762930" w:rsidRPr="0068128C">
        <w:rPr>
          <w:lang w:val="en-GB"/>
        </w:rPr>
        <w:t xml:space="preserve">, </w:t>
      </w:r>
      <w:r w:rsidR="001E4BC2" w:rsidRPr="0068128C">
        <w:rPr>
          <w:lang w:val="en-GB"/>
        </w:rPr>
        <w:t xml:space="preserve">subordinate </w:t>
      </w:r>
      <w:r w:rsidR="00762930" w:rsidRPr="0068128C">
        <w:rPr>
          <w:lang w:val="en-GB"/>
        </w:rPr>
        <w:t>liabilities</w:t>
      </w:r>
      <w:r w:rsidR="001E4BC2" w:rsidRPr="0068128C">
        <w:rPr>
          <w:lang w:val="en-GB"/>
        </w:rPr>
        <w:t xml:space="preserve"> of credit institutions</w:t>
      </w:r>
      <w:r w:rsidR="00762930" w:rsidRPr="0068128C">
        <w:rPr>
          <w:lang w:val="en-GB"/>
        </w:rPr>
        <w:t>, State</w:t>
      </w:r>
      <w:r w:rsidR="001E4BC2" w:rsidRPr="0068128C">
        <w:rPr>
          <w:lang w:val="en-GB"/>
        </w:rPr>
        <w:t xml:space="preserve"> interest-free</w:t>
      </w:r>
      <w:r w:rsidR="00762930" w:rsidRPr="0068128C">
        <w:rPr>
          <w:lang w:val="en-GB"/>
        </w:rPr>
        <w:t xml:space="preserve"> </w:t>
      </w:r>
      <w:r w:rsidR="001E4BC2" w:rsidRPr="0068128C">
        <w:rPr>
          <w:lang w:val="en-GB"/>
        </w:rPr>
        <w:t xml:space="preserve">securities </w:t>
      </w:r>
      <w:r w:rsidR="00762930" w:rsidRPr="0068128C">
        <w:rPr>
          <w:lang w:val="en-GB"/>
        </w:rPr>
        <w:t xml:space="preserve">or </w:t>
      </w:r>
      <w:r w:rsidR="00BB3AD5" w:rsidRPr="0068128C">
        <w:rPr>
          <w:lang w:val="en-GB"/>
        </w:rPr>
        <w:t xml:space="preserve">innovative </w:t>
      </w:r>
      <w:r w:rsidR="001603A0" w:rsidRPr="0068128C">
        <w:rPr>
          <w:lang w:val="en-GB"/>
        </w:rPr>
        <w:t>products</w:t>
      </w:r>
      <w:r w:rsidR="00BB3AD5" w:rsidRPr="0068128C">
        <w:rPr>
          <w:lang w:val="en-GB"/>
        </w:rPr>
        <w:t xml:space="preserve"> (</w:t>
      </w:r>
      <w:r w:rsidR="00762930" w:rsidRPr="0068128C">
        <w:rPr>
          <w:lang w:val="en-GB"/>
        </w:rPr>
        <w:t>start-ups</w:t>
      </w:r>
      <w:r w:rsidR="00BB3AD5" w:rsidRPr="0068128C">
        <w:rPr>
          <w:lang w:val="en-GB"/>
        </w:rPr>
        <w:t>)</w:t>
      </w:r>
      <w:r w:rsidR="00543943" w:rsidRPr="0068128C">
        <w:rPr>
          <w:lang w:val="en-GB"/>
        </w:rPr>
        <w:t>.</w:t>
      </w:r>
      <w:bookmarkStart w:id="12" w:name="_Hlk518980317"/>
      <w:r w:rsidR="00543943" w:rsidRPr="0068128C">
        <w:rPr>
          <w:lang w:val="en-GB"/>
        </w:rPr>
        <w:t xml:space="preserve"> </w:t>
      </w:r>
      <w:r w:rsidR="001E4BC2" w:rsidRPr="0068128C">
        <w:rPr>
          <w:lang w:val="en-GB"/>
        </w:rPr>
        <w:t xml:space="preserve">These conditions are specified </w:t>
      </w:r>
      <w:r w:rsidR="00762930" w:rsidRPr="0068128C">
        <w:rPr>
          <w:b/>
          <w:lang w:val="en-GB"/>
        </w:rPr>
        <w:t xml:space="preserve">Article 23(1) </w:t>
      </w:r>
      <w:bookmarkEnd w:id="12"/>
      <w:r w:rsidR="00762930" w:rsidRPr="0068128C">
        <w:rPr>
          <w:b/>
          <w:lang w:val="en-GB"/>
        </w:rPr>
        <w:t>of the</w:t>
      </w:r>
      <w:r w:rsidR="00762930" w:rsidRPr="0068128C">
        <w:rPr>
          <w:lang w:val="en-GB"/>
        </w:rPr>
        <w:t xml:space="preserve"> </w:t>
      </w:r>
      <w:r w:rsidR="00762930" w:rsidRPr="0068128C">
        <w:rPr>
          <w:b/>
          <w:lang w:val="en-GB"/>
        </w:rPr>
        <w:t>Immigration Law</w:t>
      </w:r>
      <w:r w:rsidR="00762930" w:rsidRPr="0068128C">
        <w:rPr>
          <w:lang w:val="en-GB"/>
        </w:rPr>
        <w:t xml:space="preserve"> </w:t>
      </w:r>
      <w:r w:rsidR="001E4BC2" w:rsidRPr="0068128C">
        <w:rPr>
          <w:lang w:val="en-GB"/>
        </w:rPr>
        <w:t xml:space="preserve">and </w:t>
      </w:r>
      <w:r w:rsidR="00762930" w:rsidRPr="0068128C">
        <w:rPr>
          <w:lang w:val="en-GB"/>
        </w:rPr>
        <w:t>in particular:</w:t>
      </w:r>
    </w:p>
    <w:p w14:paraId="437650CE" w14:textId="37CCD8A1" w:rsidR="00762930" w:rsidRPr="0068128C" w:rsidRDefault="00762930" w:rsidP="00534F3C">
      <w:pPr>
        <w:pStyle w:val="MMultilevel"/>
      </w:pPr>
      <w:r w:rsidRPr="0068128C">
        <w:t>Point 28 lays down conditions for investment in business;</w:t>
      </w:r>
    </w:p>
    <w:p w14:paraId="2D06B917" w14:textId="0F4FF060" w:rsidR="00762930" w:rsidRPr="0068128C" w:rsidRDefault="00762930" w:rsidP="00534F3C">
      <w:pPr>
        <w:pStyle w:val="MMultilevel"/>
      </w:pPr>
      <w:r w:rsidRPr="0068128C">
        <w:t>Point 29 –</w:t>
      </w:r>
      <w:r w:rsidR="00543943" w:rsidRPr="0068128C">
        <w:t xml:space="preserve"> </w:t>
      </w:r>
      <w:r w:rsidRPr="0068128C">
        <w:t xml:space="preserve">investment </w:t>
      </w:r>
      <w:r w:rsidR="0092235B" w:rsidRPr="0068128C">
        <w:t xml:space="preserve">in </w:t>
      </w:r>
      <w:r w:rsidRPr="0068128C">
        <w:t xml:space="preserve">real </w:t>
      </w:r>
      <w:r w:rsidR="00E50EE7" w:rsidRPr="0068128C">
        <w:t>estate</w:t>
      </w:r>
      <w:r w:rsidRPr="0068128C">
        <w:t>;</w:t>
      </w:r>
    </w:p>
    <w:p w14:paraId="75F7816B" w14:textId="2BECE569" w:rsidR="00762930" w:rsidRPr="0068128C" w:rsidRDefault="00762930" w:rsidP="00534F3C">
      <w:pPr>
        <w:pStyle w:val="MMultilevel"/>
      </w:pPr>
      <w:r w:rsidRPr="0068128C">
        <w:t>Point 30 –</w:t>
      </w:r>
      <w:r w:rsidR="00543943" w:rsidRPr="0068128C">
        <w:t xml:space="preserve"> </w:t>
      </w:r>
      <w:r w:rsidRPr="0068128C">
        <w:t>investment</w:t>
      </w:r>
      <w:r w:rsidR="00E50EE7" w:rsidRPr="0068128C">
        <w:t xml:space="preserve"> in subordinate</w:t>
      </w:r>
      <w:r w:rsidRPr="0068128C">
        <w:t xml:space="preserve"> liabilities with credit institutions; </w:t>
      </w:r>
    </w:p>
    <w:p w14:paraId="332CCC73" w14:textId="141EE090" w:rsidR="00762930" w:rsidRPr="0068128C" w:rsidRDefault="00762930" w:rsidP="00534F3C">
      <w:pPr>
        <w:pStyle w:val="MMultilevel"/>
      </w:pPr>
      <w:r w:rsidRPr="0068128C">
        <w:t>Point 31 –</w:t>
      </w:r>
      <w:r w:rsidR="00543943" w:rsidRPr="0068128C">
        <w:t xml:space="preserve"> </w:t>
      </w:r>
      <w:r w:rsidRPr="0068128C">
        <w:t>investment</w:t>
      </w:r>
      <w:r w:rsidR="004D481D" w:rsidRPr="0068128C">
        <w:t xml:space="preserve"> in</w:t>
      </w:r>
      <w:r w:rsidRPr="0068128C">
        <w:t xml:space="preserve"> State </w:t>
      </w:r>
      <w:r w:rsidR="00E50EE7" w:rsidRPr="0068128C">
        <w:t>securities</w:t>
      </w:r>
      <w:r w:rsidRPr="0068128C">
        <w:t>;</w:t>
      </w:r>
    </w:p>
    <w:p w14:paraId="58AC24E1" w14:textId="1146C60D" w:rsidR="00762930" w:rsidRPr="0068128C" w:rsidRDefault="00762930" w:rsidP="00534F3C">
      <w:pPr>
        <w:pStyle w:val="MMultilevel"/>
      </w:pPr>
      <w:r w:rsidRPr="0068128C">
        <w:t>Point 33 –</w:t>
      </w:r>
      <w:r w:rsidR="00543943" w:rsidRPr="0068128C">
        <w:t xml:space="preserve"> </w:t>
      </w:r>
      <w:r w:rsidRPr="0068128C">
        <w:t xml:space="preserve">investment </w:t>
      </w:r>
      <w:r w:rsidR="0092235B" w:rsidRPr="0068128C">
        <w:t xml:space="preserve">in </w:t>
      </w:r>
      <w:r w:rsidRPr="0068128C">
        <w:t>start-ups.</w:t>
      </w:r>
    </w:p>
    <w:p w14:paraId="0BFB9D75" w14:textId="77777777" w:rsidR="00C26BD1" w:rsidRPr="0068128C" w:rsidRDefault="00C26BD1" w:rsidP="005B794B">
      <w:pPr>
        <w:pStyle w:val="MBT"/>
        <w:rPr>
          <w:lang w:val="en-GB"/>
        </w:rPr>
      </w:pPr>
    </w:p>
    <w:p w14:paraId="4EB37286" w14:textId="77777777" w:rsidR="0063433E" w:rsidRPr="0068128C" w:rsidRDefault="0063433E" w:rsidP="005B794B">
      <w:pPr>
        <w:pStyle w:val="MBT"/>
        <w:rPr>
          <w:i/>
          <w:lang w:val="en-GB"/>
        </w:rPr>
      </w:pPr>
    </w:p>
    <w:p w14:paraId="553D6854" w14:textId="5161CA12" w:rsidR="00EE2C1C" w:rsidRPr="0068128C" w:rsidRDefault="00A44A1B" w:rsidP="005B794B">
      <w:pPr>
        <w:pStyle w:val="MBT"/>
        <w:rPr>
          <w:i/>
          <w:u w:val="single"/>
          <w:lang w:val="en-GB"/>
        </w:rPr>
      </w:pPr>
      <w:r w:rsidRPr="0068128C">
        <w:rPr>
          <w:i/>
          <w:u w:val="single"/>
          <w:lang w:val="en-GB"/>
        </w:rPr>
        <w:t>Investment in business</w:t>
      </w:r>
    </w:p>
    <w:p w14:paraId="4EECD4EE" w14:textId="6B1D0117" w:rsidR="00920025" w:rsidRPr="0068128C" w:rsidRDefault="00F607D7" w:rsidP="00D449BE">
      <w:pPr>
        <w:pStyle w:val="MBT"/>
        <w:rPr>
          <w:lang w:val="en-GB"/>
        </w:rPr>
      </w:pPr>
      <w:r w:rsidRPr="0068128C">
        <w:rPr>
          <w:lang w:val="en-GB"/>
        </w:rPr>
        <w:t xml:space="preserve">Pursuant to </w:t>
      </w:r>
      <w:r w:rsidR="00DC0295" w:rsidRPr="0068128C">
        <w:rPr>
          <w:lang w:val="en-GB"/>
        </w:rPr>
        <w:t xml:space="preserve">Point 28 of </w:t>
      </w:r>
      <w:r w:rsidRPr="0068128C">
        <w:rPr>
          <w:lang w:val="en-GB"/>
        </w:rPr>
        <w:t>Article 23</w:t>
      </w:r>
      <w:r w:rsidR="00DC0295" w:rsidRPr="0068128C">
        <w:rPr>
          <w:lang w:val="en-GB"/>
        </w:rPr>
        <w:t>(1)</w:t>
      </w:r>
      <w:r w:rsidR="00142537" w:rsidRPr="0068128C">
        <w:rPr>
          <w:lang w:val="en-GB"/>
        </w:rPr>
        <w:t xml:space="preserve"> </w:t>
      </w:r>
      <w:r w:rsidRPr="0068128C">
        <w:rPr>
          <w:lang w:val="en-GB"/>
        </w:rPr>
        <w:t>of the I</w:t>
      </w:r>
      <w:r w:rsidR="00DC0295" w:rsidRPr="0068128C">
        <w:rPr>
          <w:lang w:val="en-GB"/>
        </w:rPr>
        <w:t xml:space="preserve">mmigration </w:t>
      </w:r>
      <w:r w:rsidRPr="0068128C">
        <w:rPr>
          <w:lang w:val="en-GB"/>
        </w:rPr>
        <w:t>L</w:t>
      </w:r>
      <w:r w:rsidR="00DC0295" w:rsidRPr="0068128C">
        <w:rPr>
          <w:lang w:val="en-GB"/>
        </w:rPr>
        <w:t>aw</w:t>
      </w:r>
      <w:r w:rsidRPr="0068128C">
        <w:rPr>
          <w:lang w:val="en-GB"/>
        </w:rPr>
        <w:t xml:space="preserve">, </w:t>
      </w:r>
      <w:r w:rsidR="00C471BE" w:rsidRPr="0068128C">
        <w:rPr>
          <w:lang w:val="en-GB"/>
        </w:rPr>
        <w:t xml:space="preserve">enacted on 1 July 2010, </w:t>
      </w:r>
      <w:r w:rsidR="00051587" w:rsidRPr="0068128C">
        <w:rPr>
          <w:lang w:val="en-GB"/>
        </w:rPr>
        <w:t>third-country nationals</w:t>
      </w:r>
      <w:r w:rsidR="005B794B" w:rsidRPr="0068128C">
        <w:rPr>
          <w:lang w:val="en-GB"/>
        </w:rPr>
        <w:t xml:space="preserve"> may obtain </w:t>
      </w:r>
      <w:r w:rsidRPr="0068128C">
        <w:rPr>
          <w:lang w:val="en-GB"/>
        </w:rPr>
        <w:t xml:space="preserve">a temporary residence permit </w:t>
      </w:r>
      <w:r w:rsidR="00D449BE" w:rsidRPr="0068128C">
        <w:rPr>
          <w:lang w:val="en-GB"/>
        </w:rPr>
        <w:t>for</w:t>
      </w:r>
      <w:r w:rsidRPr="0068128C">
        <w:rPr>
          <w:lang w:val="en-GB"/>
        </w:rPr>
        <w:t xml:space="preserve"> </w:t>
      </w:r>
      <w:r w:rsidR="00DC0295" w:rsidRPr="0068128C">
        <w:rPr>
          <w:b/>
          <w:bCs w:val="0"/>
          <w:lang w:val="en-GB"/>
        </w:rPr>
        <w:t xml:space="preserve">up to </w:t>
      </w:r>
      <w:r w:rsidRPr="0068128C">
        <w:rPr>
          <w:b/>
          <w:bCs w:val="0"/>
          <w:lang w:val="en-GB"/>
        </w:rPr>
        <w:t>five years</w:t>
      </w:r>
      <w:r w:rsidRPr="0068128C">
        <w:rPr>
          <w:lang w:val="en-GB"/>
        </w:rPr>
        <w:t xml:space="preserve"> if </w:t>
      </w:r>
      <w:r w:rsidR="00DC0295" w:rsidRPr="0068128C">
        <w:rPr>
          <w:lang w:val="en-GB"/>
        </w:rPr>
        <w:t xml:space="preserve">the </w:t>
      </w:r>
      <w:r w:rsidRPr="0068128C">
        <w:rPr>
          <w:lang w:val="en-GB"/>
        </w:rPr>
        <w:t xml:space="preserve">person has </w:t>
      </w:r>
      <w:r w:rsidR="00DC0295" w:rsidRPr="0068128C">
        <w:rPr>
          <w:lang w:val="en-GB"/>
        </w:rPr>
        <w:t xml:space="preserve">invested in </w:t>
      </w:r>
      <w:r w:rsidRPr="0068128C">
        <w:rPr>
          <w:lang w:val="en-GB"/>
        </w:rPr>
        <w:t xml:space="preserve">the </w:t>
      </w:r>
      <w:r w:rsidR="00DC0295" w:rsidRPr="0068128C">
        <w:rPr>
          <w:lang w:val="en-GB"/>
        </w:rPr>
        <w:t xml:space="preserve">equity </w:t>
      </w:r>
      <w:r w:rsidRPr="0068128C">
        <w:rPr>
          <w:lang w:val="en-GB"/>
        </w:rPr>
        <w:t>capital of a capital company</w:t>
      </w:r>
      <w:r w:rsidR="00DC0295" w:rsidRPr="0068128C">
        <w:rPr>
          <w:lang w:val="en-GB"/>
        </w:rPr>
        <w:t xml:space="preserve"> (limited liability or joint stock company</w:t>
      </w:r>
      <w:r w:rsidR="00C26BD1" w:rsidRPr="0068128C">
        <w:rPr>
          <w:rStyle w:val="FootnoteReference"/>
          <w:lang w:val="en-GB"/>
        </w:rPr>
        <w:footnoteReference w:id="13"/>
      </w:r>
      <w:r w:rsidR="00DC0295" w:rsidRPr="0068128C">
        <w:rPr>
          <w:lang w:val="en-GB"/>
        </w:rPr>
        <w:t>)</w:t>
      </w:r>
      <w:r w:rsidRPr="0068128C">
        <w:rPr>
          <w:lang w:val="en-GB"/>
        </w:rPr>
        <w:t xml:space="preserve"> or </w:t>
      </w:r>
      <w:r w:rsidR="00933D17" w:rsidRPr="0068128C">
        <w:rPr>
          <w:lang w:val="en-GB"/>
        </w:rPr>
        <w:t xml:space="preserve">has </w:t>
      </w:r>
      <w:r w:rsidRPr="0068128C">
        <w:rPr>
          <w:lang w:val="en-GB"/>
        </w:rPr>
        <w:t>establish</w:t>
      </w:r>
      <w:r w:rsidR="00762930" w:rsidRPr="0068128C">
        <w:rPr>
          <w:lang w:val="en-GB"/>
        </w:rPr>
        <w:t>ed</w:t>
      </w:r>
      <w:r w:rsidRPr="0068128C">
        <w:rPr>
          <w:lang w:val="en-GB"/>
        </w:rPr>
        <w:t xml:space="preserve"> a new capital company</w:t>
      </w:r>
      <w:r w:rsidR="00920025" w:rsidRPr="0068128C">
        <w:rPr>
          <w:lang w:val="en-GB"/>
        </w:rPr>
        <w:t>.</w:t>
      </w:r>
      <w:r w:rsidR="00D449BE" w:rsidRPr="0068128C">
        <w:rPr>
          <w:lang w:val="en-GB"/>
        </w:rPr>
        <w:t xml:space="preserve"> </w:t>
      </w:r>
      <w:r w:rsidR="00920025" w:rsidRPr="0068128C">
        <w:rPr>
          <w:lang w:val="en-GB"/>
        </w:rPr>
        <w:t xml:space="preserve"> </w:t>
      </w:r>
      <w:r w:rsidR="00D449BE" w:rsidRPr="0068128C">
        <w:rPr>
          <w:lang w:val="en-GB"/>
        </w:rPr>
        <w:t xml:space="preserve">The </w:t>
      </w:r>
      <w:r w:rsidR="00142537" w:rsidRPr="0068128C">
        <w:rPr>
          <w:lang w:val="en-GB"/>
        </w:rPr>
        <w:t xml:space="preserve">required </w:t>
      </w:r>
      <w:r w:rsidR="00762930" w:rsidRPr="0068128C">
        <w:rPr>
          <w:lang w:val="en-GB"/>
        </w:rPr>
        <w:t>minimum investment</w:t>
      </w:r>
      <w:r w:rsidR="00142537" w:rsidRPr="0068128C">
        <w:rPr>
          <w:lang w:val="en-GB"/>
        </w:rPr>
        <w:t xml:space="preserve"> is</w:t>
      </w:r>
      <w:r w:rsidR="00762930" w:rsidRPr="0068128C">
        <w:rPr>
          <w:lang w:val="en-GB"/>
        </w:rPr>
        <w:t xml:space="preserve"> </w:t>
      </w:r>
      <w:r w:rsidR="00EE2C1C" w:rsidRPr="0068128C">
        <w:rPr>
          <w:lang w:val="en-GB"/>
        </w:rPr>
        <w:t xml:space="preserve">the </w:t>
      </w:r>
      <w:r w:rsidR="00D449BE" w:rsidRPr="0068128C">
        <w:rPr>
          <w:lang w:val="en-GB"/>
        </w:rPr>
        <w:t>following:</w:t>
      </w:r>
    </w:p>
    <w:p w14:paraId="6FD7B964" w14:textId="3B637B0D" w:rsidR="00F607D7" w:rsidRPr="0068128C" w:rsidRDefault="00762930" w:rsidP="00534F3C">
      <w:pPr>
        <w:pStyle w:val="MMultilevel"/>
      </w:pPr>
      <w:r w:rsidRPr="0068128C">
        <w:t xml:space="preserve">&lt; </w:t>
      </w:r>
      <w:r w:rsidR="00F607D7" w:rsidRPr="0068128C">
        <w:rPr>
          <w:b/>
        </w:rPr>
        <w:t>EUR 50 000</w:t>
      </w:r>
      <w:r w:rsidR="00F607D7" w:rsidRPr="0068128C">
        <w:t xml:space="preserve"> </w:t>
      </w:r>
      <w:r w:rsidR="00D449BE" w:rsidRPr="0068128C">
        <w:t>to a</w:t>
      </w:r>
      <w:r w:rsidR="00F607D7" w:rsidRPr="0068128C">
        <w:t xml:space="preserve"> capital company employing no more than 50 employees </w:t>
      </w:r>
      <w:r w:rsidR="00D449BE" w:rsidRPr="0068128C">
        <w:t>with the annual</w:t>
      </w:r>
      <w:r w:rsidR="00F607D7" w:rsidRPr="0068128C">
        <w:t xml:space="preserve"> turnover</w:t>
      </w:r>
      <w:r w:rsidR="00D449BE" w:rsidRPr="0068128C">
        <w:t>/</w:t>
      </w:r>
      <w:r w:rsidR="007A0BB6" w:rsidRPr="0068128C">
        <w:t xml:space="preserve"> </w:t>
      </w:r>
      <w:r w:rsidR="00D449BE" w:rsidRPr="0068128C">
        <w:t>annual balance</w:t>
      </w:r>
      <w:r w:rsidR="00F607D7" w:rsidRPr="0068128C">
        <w:t xml:space="preserve"> </w:t>
      </w:r>
      <w:r w:rsidR="00D449BE" w:rsidRPr="0068128C">
        <w:t xml:space="preserve">not </w:t>
      </w:r>
      <w:r w:rsidR="00F607D7" w:rsidRPr="0068128C">
        <w:t>exceed</w:t>
      </w:r>
      <w:r w:rsidR="00D449BE" w:rsidRPr="0068128C">
        <w:t>ing</w:t>
      </w:r>
      <w:r w:rsidR="00F607D7" w:rsidRPr="0068128C">
        <w:t xml:space="preserve"> E</w:t>
      </w:r>
      <w:r w:rsidR="00D449BE" w:rsidRPr="0068128C">
        <w:t>UR 10 million;</w:t>
      </w:r>
      <w:r w:rsidR="00EE2C1C" w:rsidRPr="0068128C">
        <w:t xml:space="preserve"> or</w:t>
      </w:r>
    </w:p>
    <w:p w14:paraId="33B50218" w14:textId="2506F728" w:rsidR="00F607D7" w:rsidRPr="0068128C" w:rsidRDefault="00762930" w:rsidP="00534F3C">
      <w:pPr>
        <w:pStyle w:val="MMultilevel"/>
      </w:pPr>
      <w:r w:rsidRPr="0068128C">
        <w:t xml:space="preserve">&lt; </w:t>
      </w:r>
      <w:r w:rsidR="00F607D7" w:rsidRPr="0068128C">
        <w:rPr>
          <w:b/>
        </w:rPr>
        <w:t>EUR 100 000</w:t>
      </w:r>
      <w:r w:rsidR="00F607D7" w:rsidRPr="0068128C">
        <w:t xml:space="preserve"> </w:t>
      </w:r>
      <w:bookmarkStart w:id="13" w:name="_Hlk518990706"/>
      <w:r w:rsidR="0014606E" w:rsidRPr="0068128C">
        <w:t xml:space="preserve">to a capital company </w:t>
      </w:r>
      <w:bookmarkEnd w:id="13"/>
      <w:r w:rsidR="0014606E" w:rsidRPr="0068128C">
        <w:t xml:space="preserve">employing more than </w:t>
      </w:r>
      <w:r w:rsidR="00F607D7" w:rsidRPr="0068128C">
        <w:t xml:space="preserve">50 employees </w:t>
      </w:r>
      <w:r w:rsidR="007A0BB6" w:rsidRPr="0068128C">
        <w:t>with the</w:t>
      </w:r>
      <w:r w:rsidR="00F607D7" w:rsidRPr="0068128C">
        <w:t xml:space="preserve"> annual turnover</w:t>
      </w:r>
      <w:r w:rsidR="007A0BB6" w:rsidRPr="0068128C">
        <w:t>/</w:t>
      </w:r>
      <w:r w:rsidR="00F607D7" w:rsidRPr="0068128C">
        <w:t xml:space="preserve"> annual balance exceeding EUR 10 million,</w:t>
      </w:r>
      <w:r w:rsidR="00EE2C1C" w:rsidRPr="0068128C">
        <w:t xml:space="preserve"> or</w:t>
      </w:r>
    </w:p>
    <w:p w14:paraId="3DDED311" w14:textId="43B31B7F" w:rsidR="00DC0295" w:rsidRPr="0068128C" w:rsidRDefault="00762930" w:rsidP="00534F3C">
      <w:pPr>
        <w:pStyle w:val="MMultilevel"/>
      </w:pPr>
      <w:r w:rsidRPr="0068128C">
        <w:t xml:space="preserve">&lt; </w:t>
      </w:r>
      <w:r w:rsidR="00F607D7" w:rsidRPr="0068128C">
        <w:rPr>
          <w:b/>
        </w:rPr>
        <w:t>EUR 100 000</w:t>
      </w:r>
      <w:r w:rsidR="00F607D7" w:rsidRPr="0068128C">
        <w:t xml:space="preserve"> </w:t>
      </w:r>
      <w:r w:rsidR="007A0BB6" w:rsidRPr="0068128C">
        <w:t xml:space="preserve">to a capital company which together with </w:t>
      </w:r>
      <w:r w:rsidR="00F607D7" w:rsidRPr="0068128C">
        <w:t xml:space="preserve">one or more subsidiaries </w:t>
      </w:r>
      <w:r w:rsidR="007A0BB6" w:rsidRPr="0068128C">
        <w:t>registered</w:t>
      </w:r>
      <w:r w:rsidR="002D3A35" w:rsidRPr="0068128C">
        <w:t xml:space="preserve"> </w:t>
      </w:r>
      <w:r w:rsidR="00F607D7" w:rsidRPr="0068128C">
        <w:t xml:space="preserve">in Latvia employ more than 50 employees </w:t>
      </w:r>
      <w:r w:rsidR="007A0BB6" w:rsidRPr="0068128C">
        <w:t>with</w:t>
      </w:r>
      <w:r w:rsidR="00F607D7" w:rsidRPr="0068128C">
        <w:t xml:space="preserve"> annual turnover</w:t>
      </w:r>
      <w:r w:rsidR="007A0BB6" w:rsidRPr="0068128C">
        <w:t xml:space="preserve">/ </w:t>
      </w:r>
      <w:r w:rsidR="00F607D7" w:rsidRPr="0068128C">
        <w:t>annual balance exceed</w:t>
      </w:r>
      <w:r w:rsidR="007A0BB6" w:rsidRPr="0068128C">
        <w:t>ing</w:t>
      </w:r>
      <w:r w:rsidR="00F607D7" w:rsidRPr="0068128C">
        <w:t xml:space="preserve"> EUR 10 </w:t>
      </w:r>
      <w:r w:rsidR="00F607D7" w:rsidRPr="0068128C">
        <w:lastRenderedPageBreak/>
        <w:t>million;</w:t>
      </w:r>
    </w:p>
    <w:p w14:paraId="04223023" w14:textId="77777777" w:rsidR="00DC0295" w:rsidRPr="0068128C" w:rsidRDefault="00DC0295" w:rsidP="00DC0295">
      <w:pPr>
        <w:pStyle w:val="ListParagraph"/>
      </w:pPr>
    </w:p>
    <w:p w14:paraId="134CCB5B" w14:textId="4CA18A86" w:rsidR="00DC0295" w:rsidRPr="0068128C" w:rsidRDefault="00142537" w:rsidP="00DC0295">
      <w:pPr>
        <w:pStyle w:val="MBT"/>
        <w:rPr>
          <w:lang w:val="en-GB"/>
        </w:rPr>
      </w:pPr>
      <w:r w:rsidRPr="0068128C">
        <w:rPr>
          <w:lang w:val="en-GB"/>
        </w:rPr>
        <w:t xml:space="preserve">Besides the investment, foreign investors must pay </w:t>
      </w:r>
      <w:r w:rsidRPr="0068128C">
        <w:rPr>
          <w:b/>
          <w:lang w:val="en-GB"/>
        </w:rPr>
        <w:t xml:space="preserve">a one-time </w:t>
      </w:r>
      <w:r w:rsidR="002D3A35" w:rsidRPr="0068128C">
        <w:rPr>
          <w:b/>
          <w:lang w:val="en-GB"/>
        </w:rPr>
        <w:t>fee</w:t>
      </w:r>
      <w:r w:rsidRPr="0068128C">
        <w:rPr>
          <w:b/>
          <w:lang w:val="en-GB"/>
        </w:rPr>
        <w:t xml:space="preserve"> of EUR 10 000</w:t>
      </w:r>
      <w:r w:rsidRPr="0068128C">
        <w:rPr>
          <w:lang w:val="en-GB"/>
        </w:rPr>
        <w:t xml:space="preserve"> to the State budget.</w:t>
      </w:r>
    </w:p>
    <w:p w14:paraId="6C4C11CA" w14:textId="3D536DCA" w:rsidR="00772547" w:rsidRPr="0068128C" w:rsidRDefault="00772547" w:rsidP="00DC0295">
      <w:pPr>
        <w:pStyle w:val="MBT"/>
        <w:rPr>
          <w:lang w:val="en-GB"/>
        </w:rPr>
      </w:pPr>
    </w:p>
    <w:p w14:paraId="79EAC091" w14:textId="77777777" w:rsidR="00D153AC" w:rsidRPr="0068128C" w:rsidRDefault="00772547" w:rsidP="009F15F1">
      <w:pPr>
        <w:pStyle w:val="MBT"/>
        <w:rPr>
          <w:lang w:val="en-GB"/>
        </w:rPr>
      </w:pPr>
      <w:r w:rsidRPr="0068128C">
        <w:rPr>
          <w:lang w:val="en-GB"/>
        </w:rPr>
        <w:t>The rules that regulate increasing of equity capital or establishing a new capital company are set out in the Commercial Law</w:t>
      </w:r>
      <w:r w:rsidRPr="0068128C">
        <w:rPr>
          <w:rStyle w:val="FootnoteReference"/>
          <w:lang w:val="en-GB"/>
        </w:rPr>
        <w:footnoteReference w:id="14"/>
      </w:r>
      <w:r w:rsidRPr="0068128C">
        <w:rPr>
          <w:lang w:val="en-GB"/>
        </w:rPr>
        <w:t>.</w:t>
      </w:r>
      <w:r w:rsidR="00C26BD1" w:rsidRPr="0068128C">
        <w:rPr>
          <w:lang w:val="en-GB"/>
        </w:rPr>
        <w:t xml:space="preserve"> </w:t>
      </w:r>
    </w:p>
    <w:p w14:paraId="63DE2512" w14:textId="77777777" w:rsidR="00D153AC" w:rsidRPr="0068128C" w:rsidRDefault="00D153AC" w:rsidP="009F15F1">
      <w:pPr>
        <w:pStyle w:val="MBT"/>
        <w:rPr>
          <w:lang w:val="en-GB"/>
        </w:rPr>
      </w:pPr>
    </w:p>
    <w:p w14:paraId="2200B5C5" w14:textId="388BA302" w:rsidR="00C26BD1" w:rsidRPr="0068128C" w:rsidRDefault="00FC733F" w:rsidP="00D46AAC">
      <w:pPr>
        <w:pStyle w:val="MBT"/>
        <w:rPr>
          <w:lang w:val="en-GB"/>
        </w:rPr>
      </w:pPr>
      <w:r w:rsidRPr="0068128C">
        <w:rPr>
          <w:lang w:val="en-GB"/>
        </w:rPr>
        <w:t>In essence, f</w:t>
      </w:r>
      <w:r w:rsidR="00B1117C" w:rsidRPr="0068128C">
        <w:rPr>
          <w:lang w:val="en-GB"/>
        </w:rPr>
        <w:t>oreign investors must either conclude a</w:t>
      </w:r>
      <w:r w:rsidR="007708D7" w:rsidRPr="0068128C">
        <w:rPr>
          <w:lang w:val="en-GB"/>
        </w:rPr>
        <w:t>n investment</w:t>
      </w:r>
      <w:r w:rsidR="00B1117C" w:rsidRPr="0068128C">
        <w:rPr>
          <w:lang w:val="en-GB"/>
        </w:rPr>
        <w:t xml:space="preserve"> contract with an existing company </w:t>
      </w:r>
      <w:r w:rsidR="007708D7" w:rsidRPr="0068128C">
        <w:rPr>
          <w:lang w:val="en-GB"/>
        </w:rPr>
        <w:t xml:space="preserve">and </w:t>
      </w:r>
      <w:r w:rsidR="00C61011" w:rsidRPr="0068128C">
        <w:rPr>
          <w:lang w:val="en-GB"/>
        </w:rPr>
        <w:t xml:space="preserve">then </w:t>
      </w:r>
      <w:r w:rsidR="00B1117C" w:rsidRPr="0068128C">
        <w:rPr>
          <w:lang w:val="en-GB"/>
        </w:rPr>
        <w:t xml:space="preserve">transfer </w:t>
      </w:r>
      <w:r w:rsidR="007708D7" w:rsidRPr="0068128C">
        <w:rPr>
          <w:lang w:val="en-GB"/>
        </w:rPr>
        <w:t xml:space="preserve">the </w:t>
      </w:r>
      <w:r w:rsidR="00D153AC" w:rsidRPr="0068128C">
        <w:rPr>
          <w:lang w:val="en-GB"/>
        </w:rPr>
        <w:t xml:space="preserve">funds </w:t>
      </w:r>
      <w:r w:rsidR="007708D7" w:rsidRPr="0068128C">
        <w:rPr>
          <w:lang w:val="en-GB"/>
        </w:rPr>
        <w:t>to the</w:t>
      </w:r>
      <w:r w:rsidR="00C61011" w:rsidRPr="0068128C">
        <w:rPr>
          <w:lang w:val="en-GB"/>
        </w:rPr>
        <w:t xml:space="preserve"> company’s</w:t>
      </w:r>
      <w:r w:rsidR="007708D7" w:rsidRPr="0068128C">
        <w:rPr>
          <w:lang w:val="en-GB"/>
        </w:rPr>
        <w:t xml:space="preserve"> bank account</w:t>
      </w:r>
      <w:r w:rsidR="00B1117C" w:rsidRPr="0068128C">
        <w:rPr>
          <w:lang w:val="en-GB"/>
        </w:rPr>
        <w:t xml:space="preserve">, or open a bank account to deposit the equity capital </w:t>
      </w:r>
      <w:r w:rsidR="00237778" w:rsidRPr="0068128C">
        <w:rPr>
          <w:lang w:val="en-GB"/>
        </w:rPr>
        <w:t>to establish a</w:t>
      </w:r>
      <w:r w:rsidR="00B1117C" w:rsidRPr="0068128C">
        <w:rPr>
          <w:lang w:val="en-GB"/>
        </w:rPr>
        <w:t xml:space="preserve"> new company</w:t>
      </w:r>
      <w:r w:rsidR="00840BE5" w:rsidRPr="0068128C">
        <w:rPr>
          <w:rStyle w:val="FootnoteReference"/>
          <w:lang w:val="en-GB"/>
        </w:rPr>
        <w:footnoteReference w:id="15"/>
      </w:r>
      <w:r w:rsidR="00B1117C" w:rsidRPr="0068128C">
        <w:rPr>
          <w:lang w:val="en-GB"/>
        </w:rPr>
        <w:t xml:space="preserve">. In both cases, the proof of </w:t>
      </w:r>
      <w:r w:rsidRPr="0068128C">
        <w:rPr>
          <w:lang w:val="en-GB"/>
        </w:rPr>
        <w:t>the transaction</w:t>
      </w:r>
      <w:r w:rsidR="00B1117C" w:rsidRPr="0068128C">
        <w:rPr>
          <w:lang w:val="en-GB"/>
        </w:rPr>
        <w:t xml:space="preserve"> is provided to the </w:t>
      </w:r>
      <w:r w:rsidR="00B1117C" w:rsidRPr="0068128C">
        <w:rPr>
          <w:b/>
          <w:lang w:val="en-GB"/>
        </w:rPr>
        <w:t>State Enterprise Register</w:t>
      </w:r>
      <w:r w:rsidR="00B1117C" w:rsidRPr="0068128C">
        <w:rPr>
          <w:lang w:val="en-GB"/>
        </w:rPr>
        <w:t>, which verifies and registers this information in a public register</w:t>
      </w:r>
      <w:r w:rsidR="007708D7" w:rsidRPr="0068128C">
        <w:rPr>
          <w:lang w:val="en-GB"/>
        </w:rPr>
        <w:t xml:space="preserve">. </w:t>
      </w:r>
      <w:r w:rsidR="00D153AC" w:rsidRPr="0068128C">
        <w:rPr>
          <w:lang w:val="en-GB"/>
        </w:rPr>
        <w:t>The</w:t>
      </w:r>
      <w:r w:rsidR="00237778" w:rsidRPr="0068128C">
        <w:rPr>
          <w:lang w:val="en-GB"/>
        </w:rPr>
        <w:t xml:space="preserve"> O</w:t>
      </w:r>
      <w:r w:rsidR="00933D17" w:rsidRPr="0068128C">
        <w:rPr>
          <w:lang w:val="en-GB"/>
        </w:rPr>
        <w:t>CM</w:t>
      </w:r>
      <w:r w:rsidR="00237778" w:rsidRPr="0068128C">
        <w:rPr>
          <w:lang w:val="en-GB"/>
        </w:rPr>
        <w:t>A</w:t>
      </w:r>
      <w:r w:rsidR="00C61011" w:rsidRPr="0068128C">
        <w:rPr>
          <w:lang w:val="en-GB"/>
        </w:rPr>
        <w:t>,</w:t>
      </w:r>
      <w:r w:rsidR="007708D7" w:rsidRPr="0068128C">
        <w:rPr>
          <w:lang w:val="en-GB"/>
        </w:rPr>
        <w:t xml:space="preserve"> </w:t>
      </w:r>
      <w:r w:rsidR="00C61011" w:rsidRPr="0068128C">
        <w:rPr>
          <w:lang w:val="en-GB"/>
        </w:rPr>
        <w:t xml:space="preserve">based on this information, verifies whether </w:t>
      </w:r>
      <w:r w:rsidR="00955475" w:rsidRPr="0068128C">
        <w:rPr>
          <w:lang w:val="en-GB"/>
        </w:rPr>
        <w:t>the applicant</w:t>
      </w:r>
      <w:r w:rsidR="00C61011" w:rsidRPr="0068128C">
        <w:rPr>
          <w:lang w:val="en-GB"/>
        </w:rPr>
        <w:t xml:space="preserve"> ha</w:t>
      </w:r>
      <w:r w:rsidR="00955475" w:rsidRPr="0068128C">
        <w:rPr>
          <w:lang w:val="en-GB"/>
        </w:rPr>
        <w:t>s</w:t>
      </w:r>
      <w:r w:rsidR="00C61011" w:rsidRPr="0068128C">
        <w:rPr>
          <w:lang w:val="en-GB"/>
        </w:rPr>
        <w:t xml:space="preserve"> </w:t>
      </w:r>
      <w:r w:rsidR="009F15F1" w:rsidRPr="0068128C">
        <w:rPr>
          <w:lang w:val="en-GB"/>
        </w:rPr>
        <w:t xml:space="preserve">made the required minimum investment </w:t>
      </w:r>
      <w:r w:rsidR="00D153AC" w:rsidRPr="0068128C">
        <w:rPr>
          <w:lang w:val="en-GB"/>
        </w:rPr>
        <w:t xml:space="preserve">and, </w:t>
      </w:r>
      <w:r w:rsidR="00C15690" w:rsidRPr="0068128C">
        <w:rPr>
          <w:lang w:val="en-GB"/>
        </w:rPr>
        <w:t>if</w:t>
      </w:r>
      <w:r w:rsidR="00D153AC" w:rsidRPr="0068128C">
        <w:rPr>
          <w:lang w:val="en-GB"/>
        </w:rPr>
        <w:t xml:space="preserve"> all the general conditions are </w:t>
      </w:r>
      <w:r w:rsidR="00C15690" w:rsidRPr="0068128C">
        <w:rPr>
          <w:lang w:val="en-GB"/>
        </w:rPr>
        <w:t xml:space="preserve">also </w:t>
      </w:r>
      <w:r w:rsidR="00D153AC" w:rsidRPr="0068128C">
        <w:rPr>
          <w:lang w:val="en-GB"/>
        </w:rPr>
        <w:t>met,</w:t>
      </w:r>
      <w:r w:rsidR="009F15F1" w:rsidRPr="0068128C">
        <w:rPr>
          <w:lang w:val="en-GB"/>
        </w:rPr>
        <w:t xml:space="preserve"> </w:t>
      </w:r>
      <w:r w:rsidR="00D153AC" w:rsidRPr="0068128C">
        <w:rPr>
          <w:lang w:val="en-GB"/>
        </w:rPr>
        <w:t>issues the investor</w:t>
      </w:r>
      <w:r w:rsidR="00512121" w:rsidRPr="0068128C">
        <w:rPr>
          <w:lang w:val="en-GB"/>
        </w:rPr>
        <w:t xml:space="preserve"> with</w:t>
      </w:r>
      <w:r w:rsidR="009F15F1" w:rsidRPr="0068128C">
        <w:rPr>
          <w:lang w:val="en-GB"/>
        </w:rPr>
        <w:t xml:space="preserve"> a temporary residence </w:t>
      </w:r>
      <w:r w:rsidR="00237778" w:rsidRPr="0068128C">
        <w:rPr>
          <w:lang w:val="en-GB"/>
        </w:rPr>
        <w:t>permit.</w:t>
      </w:r>
      <w:r w:rsidR="00B1117C" w:rsidRPr="0068128C">
        <w:rPr>
          <w:lang w:val="en-GB"/>
        </w:rPr>
        <w:t xml:space="preserve"> </w:t>
      </w:r>
    </w:p>
    <w:p w14:paraId="5308EB08" w14:textId="77777777" w:rsidR="00920025" w:rsidRPr="0068128C" w:rsidRDefault="00920025" w:rsidP="005B794B">
      <w:pPr>
        <w:pStyle w:val="MBT"/>
        <w:rPr>
          <w:lang w:val="en-GB"/>
        </w:rPr>
      </w:pPr>
    </w:p>
    <w:p w14:paraId="7F1D34AE" w14:textId="39C78C77" w:rsidR="00F607D7" w:rsidRPr="0068128C" w:rsidRDefault="00100176" w:rsidP="005B794B">
      <w:pPr>
        <w:pStyle w:val="MBT"/>
        <w:rPr>
          <w:i/>
          <w:u w:val="single"/>
          <w:lang w:val="en-GB"/>
        </w:rPr>
      </w:pPr>
      <w:r w:rsidRPr="0068128C">
        <w:rPr>
          <w:i/>
          <w:u w:val="single"/>
          <w:lang w:val="en-GB"/>
        </w:rPr>
        <w:t xml:space="preserve">Acquisition of </w:t>
      </w:r>
      <w:r w:rsidR="00920025" w:rsidRPr="0068128C">
        <w:rPr>
          <w:i/>
          <w:u w:val="single"/>
          <w:lang w:val="en-GB"/>
        </w:rPr>
        <w:t xml:space="preserve">real </w:t>
      </w:r>
      <w:r w:rsidR="006033A4" w:rsidRPr="0068128C">
        <w:rPr>
          <w:i/>
          <w:u w:val="single"/>
          <w:lang w:val="en-GB"/>
        </w:rPr>
        <w:t>estate</w:t>
      </w:r>
    </w:p>
    <w:p w14:paraId="1E0B7012" w14:textId="4B67A9E9" w:rsidR="00417181" w:rsidRPr="0068128C" w:rsidRDefault="0014606E" w:rsidP="00417181">
      <w:pPr>
        <w:pStyle w:val="MBT"/>
        <w:rPr>
          <w:lang w:val="en-GB"/>
        </w:rPr>
      </w:pPr>
      <w:r w:rsidRPr="0068128C">
        <w:rPr>
          <w:lang w:val="en-GB"/>
        </w:rPr>
        <w:t xml:space="preserve">Pursuant to </w:t>
      </w:r>
      <w:r w:rsidR="002D3A35" w:rsidRPr="0068128C">
        <w:rPr>
          <w:lang w:val="en-GB"/>
        </w:rPr>
        <w:t xml:space="preserve">Point 29 of </w:t>
      </w:r>
      <w:r w:rsidRPr="0068128C">
        <w:rPr>
          <w:lang w:val="en-GB"/>
        </w:rPr>
        <w:t>Article 23</w:t>
      </w:r>
      <w:r w:rsidR="002D3A35" w:rsidRPr="0068128C">
        <w:rPr>
          <w:lang w:val="en-GB"/>
        </w:rPr>
        <w:t>(1)</w:t>
      </w:r>
      <w:r w:rsidRPr="0068128C">
        <w:rPr>
          <w:lang w:val="en-GB"/>
        </w:rPr>
        <w:t xml:space="preserve"> of the I</w:t>
      </w:r>
      <w:r w:rsidR="002D3A35" w:rsidRPr="0068128C">
        <w:rPr>
          <w:lang w:val="en-GB"/>
        </w:rPr>
        <w:t xml:space="preserve">mmigration </w:t>
      </w:r>
      <w:r w:rsidRPr="0068128C">
        <w:rPr>
          <w:lang w:val="en-GB"/>
        </w:rPr>
        <w:t>L</w:t>
      </w:r>
      <w:r w:rsidR="002D3A35" w:rsidRPr="0068128C">
        <w:rPr>
          <w:lang w:val="en-GB"/>
        </w:rPr>
        <w:t>aw</w:t>
      </w:r>
      <w:r w:rsidRPr="0068128C">
        <w:rPr>
          <w:lang w:val="en-GB"/>
        </w:rPr>
        <w:t xml:space="preserve">, </w:t>
      </w:r>
      <w:r w:rsidR="00C471BE" w:rsidRPr="0068128C">
        <w:rPr>
          <w:lang w:val="en-GB"/>
        </w:rPr>
        <w:t xml:space="preserve">enacted on 1 July 2010, </w:t>
      </w:r>
      <w:r w:rsidRPr="0068128C">
        <w:rPr>
          <w:lang w:val="en-GB"/>
        </w:rPr>
        <w:t xml:space="preserve">foreign investors may obtain a temporary residence permit for </w:t>
      </w:r>
      <w:r w:rsidR="002D3A35" w:rsidRPr="0068128C">
        <w:rPr>
          <w:lang w:val="en-GB"/>
        </w:rPr>
        <w:t xml:space="preserve">the duration of </w:t>
      </w:r>
      <w:r w:rsidR="002D3A35" w:rsidRPr="0068128C">
        <w:rPr>
          <w:b/>
          <w:lang w:val="en-GB"/>
        </w:rPr>
        <w:t xml:space="preserve">up to </w:t>
      </w:r>
      <w:r w:rsidRPr="0068128C">
        <w:rPr>
          <w:b/>
          <w:lang w:val="en-GB"/>
        </w:rPr>
        <w:t>five years</w:t>
      </w:r>
      <w:r w:rsidRPr="0068128C">
        <w:rPr>
          <w:lang w:val="en-GB"/>
        </w:rPr>
        <w:t xml:space="preserve"> if </w:t>
      </w:r>
      <w:r w:rsidR="00361AC0" w:rsidRPr="0068128C">
        <w:rPr>
          <w:lang w:val="en-GB"/>
        </w:rPr>
        <w:t xml:space="preserve">they </w:t>
      </w:r>
      <w:r w:rsidRPr="0068128C">
        <w:rPr>
          <w:lang w:val="en-GB"/>
        </w:rPr>
        <w:t>ha</w:t>
      </w:r>
      <w:r w:rsidR="00417181" w:rsidRPr="0068128C">
        <w:rPr>
          <w:lang w:val="en-GB"/>
        </w:rPr>
        <w:t>ve</w:t>
      </w:r>
      <w:r w:rsidRPr="0068128C">
        <w:rPr>
          <w:lang w:val="en-GB"/>
        </w:rPr>
        <w:t xml:space="preserve"> acquire</w:t>
      </w:r>
      <w:r w:rsidR="00417181" w:rsidRPr="0068128C">
        <w:rPr>
          <w:lang w:val="en-GB"/>
        </w:rPr>
        <w:t>d</w:t>
      </w:r>
      <w:r w:rsidR="00A543BB" w:rsidRPr="0068128C">
        <w:rPr>
          <w:lang w:val="en-GB"/>
        </w:rPr>
        <w:t xml:space="preserve"> for a value of at least</w:t>
      </w:r>
      <w:r w:rsidR="003E373E" w:rsidRPr="0068128C">
        <w:rPr>
          <w:b/>
          <w:lang w:val="en-GB"/>
        </w:rPr>
        <w:t xml:space="preserve"> EUR 250 000</w:t>
      </w:r>
      <w:r w:rsidR="00417181" w:rsidRPr="0068128C">
        <w:rPr>
          <w:lang w:val="en-GB"/>
        </w:rPr>
        <w:t>:</w:t>
      </w:r>
    </w:p>
    <w:p w14:paraId="105E96D1" w14:textId="0F1B255B" w:rsidR="00417181" w:rsidRPr="0068128C" w:rsidRDefault="00E8253B" w:rsidP="00047FC9">
      <w:pPr>
        <w:pStyle w:val="MMultilevel"/>
      </w:pPr>
      <w:r w:rsidRPr="0068128C">
        <w:t xml:space="preserve">one immovable </w:t>
      </w:r>
      <w:r w:rsidR="00417181" w:rsidRPr="0068128C">
        <w:t>property in a high-price location</w:t>
      </w:r>
      <w:r w:rsidR="00417181" w:rsidRPr="0068128C">
        <w:rPr>
          <w:rStyle w:val="FootnoteReference"/>
          <w:lang w:val="en-GB"/>
        </w:rPr>
        <w:footnoteReference w:id="16"/>
      </w:r>
      <w:r w:rsidR="00417181" w:rsidRPr="0068128C">
        <w:t xml:space="preserve"> specified by law;</w:t>
      </w:r>
      <w:r w:rsidR="003E373E" w:rsidRPr="0068128C">
        <w:t xml:space="preserve"> OR</w:t>
      </w:r>
    </w:p>
    <w:p w14:paraId="69CB5CAC" w14:textId="267411F2" w:rsidR="00417181" w:rsidRPr="0068128C" w:rsidRDefault="00417181" w:rsidP="00047FC9">
      <w:pPr>
        <w:pStyle w:val="MMultilevel"/>
      </w:pPr>
      <w:r w:rsidRPr="0068128C">
        <w:t xml:space="preserve">one or two </w:t>
      </w:r>
      <w:r w:rsidR="00E8253B" w:rsidRPr="0068128C">
        <w:t xml:space="preserve">immovable </w:t>
      </w:r>
      <w:r w:rsidRPr="0068128C">
        <w:t>properties in any other location.</w:t>
      </w:r>
    </w:p>
    <w:p w14:paraId="4741ED3A" w14:textId="4736A602" w:rsidR="00417181" w:rsidRPr="0068128C" w:rsidRDefault="00417181" w:rsidP="00417181">
      <w:pPr>
        <w:pStyle w:val="MBT"/>
        <w:rPr>
          <w:lang w:val="en-GB"/>
        </w:rPr>
      </w:pPr>
    </w:p>
    <w:p w14:paraId="39670F72" w14:textId="4DE13CBE" w:rsidR="00417181" w:rsidRPr="0068128C" w:rsidRDefault="00417181" w:rsidP="003C10D9">
      <w:pPr>
        <w:pStyle w:val="MBT"/>
        <w:rPr>
          <w:lang w:val="en-GB"/>
        </w:rPr>
      </w:pPr>
      <w:r w:rsidRPr="0068128C">
        <w:rPr>
          <w:lang w:val="en-GB"/>
        </w:rPr>
        <w:t xml:space="preserve">Besides the investment, foreign investors must pay </w:t>
      </w:r>
      <w:r w:rsidRPr="0068128C">
        <w:rPr>
          <w:b/>
          <w:lang w:val="en-GB"/>
        </w:rPr>
        <w:t xml:space="preserve">five percent of the property value </w:t>
      </w:r>
      <w:r w:rsidRPr="0068128C">
        <w:rPr>
          <w:lang w:val="en-GB"/>
        </w:rPr>
        <w:t>to the State budget.</w:t>
      </w:r>
    </w:p>
    <w:p w14:paraId="2558EE28" w14:textId="339E4154" w:rsidR="0096336E" w:rsidRPr="0068128C" w:rsidRDefault="0096336E" w:rsidP="005B794B">
      <w:pPr>
        <w:pStyle w:val="MBT"/>
        <w:rPr>
          <w:lang w:val="en-GB"/>
        </w:rPr>
      </w:pPr>
      <w:r w:rsidRPr="0068128C">
        <w:rPr>
          <w:bCs w:val="0"/>
          <w:lang w:val="en-GB"/>
        </w:rPr>
        <w:t xml:space="preserve"> </w:t>
      </w:r>
    </w:p>
    <w:p w14:paraId="5FB52CE0" w14:textId="593CF500" w:rsidR="0014606E" w:rsidRPr="0068128C" w:rsidRDefault="00FD6A6E" w:rsidP="005B794B">
      <w:pPr>
        <w:pStyle w:val="MBT"/>
        <w:rPr>
          <w:lang w:val="en-GB"/>
        </w:rPr>
      </w:pPr>
      <w:r w:rsidRPr="0068128C">
        <w:rPr>
          <w:lang w:val="en-GB"/>
        </w:rPr>
        <w:t>T</w:t>
      </w:r>
      <w:r w:rsidR="005874DF" w:rsidRPr="0068128C">
        <w:rPr>
          <w:lang w:val="en-GB"/>
        </w:rPr>
        <w:t xml:space="preserve">he </w:t>
      </w:r>
      <w:r w:rsidR="007F63FB" w:rsidRPr="0068128C">
        <w:rPr>
          <w:lang w:val="en-GB"/>
        </w:rPr>
        <w:t xml:space="preserve">following </w:t>
      </w:r>
      <w:r w:rsidR="00417181" w:rsidRPr="0068128C">
        <w:rPr>
          <w:b/>
          <w:lang w:val="en-GB"/>
        </w:rPr>
        <w:t xml:space="preserve">additional </w:t>
      </w:r>
      <w:r w:rsidR="005874DF" w:rsidRPr="0068128C">
        <w:rPr>
          <w:b/>
          <w:lang w:val="en-GB"/>
        </w:rPr>
        <w:t>requirement</w:t>
      </w:r>
      <w:r w:rsidR="00417181" w:rsidRPr="0068128C">
        <w:rPr>
          <w:b/>
          <w:lang w:val="en-GB"/>
        </w:rPr>
        <w:t>s</w:t>
      </w:r>
      <w:r w:rsidR="00417181" w:rsidRPr="0068128C">
        <w:rPr>
          <w:lang w:val="en-GB"/>
        </w:rPr>
        <w:t xml:space="preserve"> </w:t>
      </w:r>
      <w:r w:rsidR="002C192A" w:rsidRPr="0068128C">
        <w:rPr>
          <w:lang w:val="en-GB"/>
        </w:rPr>
        <w:t>must be fulfilled by investors</w:t>
      </w:r>
      <w:r w:rsidR="005874DF" w:rsidRPr="0068128C">
        <w:rPr>
          <w:lang w:val="en-GB"/>
        </w:rPr>
        <w:t>:</w:t>
      </w:r>
    </w:p>
    <w:p w14:paraId="1CF95357" w14:textId="3820C9DC" w:rsidR="006F6836" w:rsidRPr="0068128C" w:rsidRDefault="009D2796" w:rsidP="00047FC9">
      <w:pPr>
        <w:pStyle w:val="MMultilevel"/>
      </w:pPr>
      <w:r w:rsidRPr="0068128C">
        <w:t>The third-country national</w:t>
      </w:r>
      <w:r w:rsidR="0014606E" w:rsidRPr="0068128C">
        <w:t xml:space="preserve"> </w:t>
      </w:r>
      <w:r w:rsidR="00010588" w:rsidRPr="0068128C">
        <w:t xml:space="preserve">does </w:t>
      </w:r>
      <w:r w:rsidRPr="0068128C">
        <w:t xml:space="preserve">not have </w:t>
      </w:r>
      <w:r w:rsidR="00010588" w:rsidRPr="0068128C">
        <w:t xml:space="preserve">any </w:t>
      </w:r>
      <w:r w:rsidR="0014606E" w:rsidRPr="0068128C">
        <w:t xml:space="preserve">property </w:t>
      </w:r>
      <w:r w:rsidR="0014606E" w:rsidRPr="0068128C">
        <w:rPr>
          <w:b/>
        </w:rPr>
        <w:t>tax debt</w:t>
      </w:r>
      <w:r w:rsidR="0014606E" w:rsidRPr="0068128C">
        <w:t>;</w:t>
      </w:r>
    </w:p>
    <w:p w14:paraId="06697552" w14:textId="023A6812" w:rsidR="006F6836" w:rsidRPr="0068128C" w:rsidRDefault="009D2796" w:rsidP="00047FC9">
      <w:pPr>
        <w:pStyle w:val="MMultilevel"/>
      </w:pPr>
      <w:r w:rsidRPr="0068128C">
        <w:t>T</w:t>
      </w:r>
      <w:r w:rsidR="0014606E" w:rsidRPr="0068128C">
        <w:t>he</w:t>
      </w:r>
      <w:r w:rsidR="00010588" w:rsidRPr="0068128C">
        <w:t xml:space="preserve"> </w:t>
      </w:r>
      <w:r w:rsidR="0014606E" w:rsidRPr="0068128C">
        <w:t xml:space="preserve">total value of the real estate </w:t>
      </w:r>
      <w:r w:rsidR="00010588" w:rsidRPr="0068128C">
        <w:t>is</w:t>
      </w:r>
      <w:r w:rsidRPr="0068128C">
        <w:t xml:space="preserve"> </w:t>
      </w:r>
      <w:r w:rsidR="00A92929" w:rsidRPr="0068128C">
        <w:t xml:space="preserve">paid </w:t>
      </w:r>
      <w:r w:rsidR="00010588" w:rsidRPr="0068128C">
        <w:t>by a</w:t>
      </w:r>
      <w:r w:rsidR="00A92929" w:rsidRPr="0068128C">
        <w:t xml:space="preserve"> </w:t>
      </w:r>
      <w:r w:rsidR="00010588" w:rsidRPr="0068128C">
        <w:rPr>
          <w:b/>
        </w:rPr>
        <w:t>non-</w:t>
      </w:r>
      <w:r w:rsidR="00A92929" w:rsidRPr="0068128C">
        <w:rPr>
          <w:b/>
        </w:rPr>
        <w:t>cash</w:t>
      </w:r>
      <w:r w:rsidR="00010588" w:rsidRPr="0068128C">
        <w:t xml:space="preserve"> means of payment</w:t>
      </w:r>
      <w:r w:rsidR="00A92929" w:rsidRPr="0068128C">
        <w:t>;</w:t>
      </w:r>
    </w:p>
    <w:p w14:paraId="286680E1" w14:textId="77777777" w:rsidR="007C68CB" w:rsidRPr="0068128C" w:rsidRDefault="009D2796" w:rsidP="00047FC9">
      <w:pPr>
        <w:pStyle w:val="MMultilevel"/>
      </w:pPr>
      <w:r w:rsidRPr="0068128C">
        <w:t>T</w:t>
      </w:r>
      <w:r w:rsidR="0014606E" w:rsidRPr="0068128C">
        <w:t>he real estate is acquired from</w:t>
      </w:r>
      <w:r w:rsidR="007C68CB" w:rsidRPr="0068128C">
        <w:t>:</w:t>
      </w:r>
    </w:p>
    <w:p w14:paraId="4937F051" w14:textId="4FDAAEA8" w:rsidR="007C68CB" w:rsidRPr="0068128C" w:rsidRDefault="0014606E" w:rsidP="00A413CB">
      <w:pPr>
        <w:pStyle w:val="MBT"/>
        <w:numPr>
          <w:ilvl w:val="1"/>
          <w:numId w:val="22"/>
        </w:numPr>
        <w:rPr>
          <w:lang w:val="en-GB"/>
        </w:rPr>
      </w:pPr>
      <w:r w:rsidRPr="0068128C">
        <w:rPr>
          <w:lang w:val="en-GB"/>
        </w:rPr>
        <w:t xml:space="preserve">a </w:t>
      </w:r>
      <w:r w:rsidRPr="0068128C">
        <w:rPr>
          <w:b/>
          <w:lang w:val="en-GB"/>
        </w:rPr>
        <w:t xml:space="preserve">legal entity </w:t>
      </w:r>
      <w:r w:rsidRPr="0068128C">
        <w:rPr>
          <w:lang w:val="en-GB"/>
        </w:rPr>
        <w:t xml:space="preserve">registered in Latvia or </w:t>
      </w:r>
      <w:r w:rsidR="00010588" w:rsidRPr="0068128C">
        <w:rPr>
          <w:lang w:val="en-GB"/>
        </w:rPr>
        <w:t xml:space="preserve">another EU or EEA </w:t>
      </w:r>
      <w:r w:rsidRPr="0068128C">
        <w:rPr>
          <w:lang w:val="en-GB"/>
        </w:rPr>
        <w:t>Member State</w:t>
      </w:r>
      <w:r w:rsidR="00010588" w:rsidRPr="0068128C">
        <w:rPr>
          <w:lang w:val="en-GB"/>
        </w:rPr>
        <w:t xml:space="preserve"> </w:t>
      </w:r>
      <w:r w:rsidRPr="0068128C">
        <w:rPr>
          <w:lang w:val="en-GB"/>
        </w:rPr>
        <w:t>or the Swiss Confederation</w:t>
      </w:r>
      <w:r w:rsidR="007C68CB" w:rsidRPr="0068128C">
        <w:rPr>
          <w:lang w:val="en-GB"/>
        </w:rPr>
        <w:t xml:space="preserve"> considered</w:t>
      </w:r>
      <w:r w:rsidR="00361AC0" w:rsidRPr="0068128C">
        <w:rPr>
          <w:lang w:val="en-GB"/>
        </w:rPr>
        <w:t xml:space="preserve"> a</w:t>
      </w:r>
      <w:r w:rsidR="007C68CB" w:rsidRPr="0068128C">
        <w:rPr>
          <w:lang w:val="en-GB"/>
        </w:rPr>
        <w:t xml:space="preserve"> resident for tax purposes;</w:t>
      </w:r>
    </w:p>
    <w:p w14:paraId="56545A7B" w14:textId="10CDF15A" w:rsidR="006F6836" w:rsidRPr="0068128C" w:rsidRDefault="0014606E" w:rsidP="00A413CB">
      <w:pPr>
        <w:pStyle w:val="MBT"/>
        <w:numPr>
          <w:ilvl w:val="1"/>
          <w:numId w:val="22"/>
        </w:numPr>
        <w:rPr>
          <w:lang w:val="en-GB"/>
        </w:rPr>
      </w:pPr>
      <w:r w:rsidRPr="0068128C">
        <w:rPr>
          <w:lang w:val="en-GB"/>
        </w:rPr>
        <w:t xml:space="preserve">a </w:t>
      </w:r>
      <w:r w:rsidRPr="0068128C">
        <w:rPr>
          <w:b/>
          <w:lang w:val="en-GB"/>
        </w:rPr>
        <w:t xml:space="preserve">natural person </w:t>
      </w:r>
      <w:r w:rsidRPr="0068128C">
        <w:rPr>
          <w:lang w:val="en-GB"/>
        </w:rPr>
        <w:t>who is a Latvian citizen</w:t>
      </w:r>
      <w:r w:rsidR="007C68CB" w:rsidRPr="0068128C">
        <w:rPr>
          <w:lang w:val="en-GB"/>
        </w:rPr>
        <w:t xml:space="preserve"> or Latvian </w:t>
      </w:r>
      <w:r w:rsidRPr="0068128C">
        <w:rPr>
          <w:lang w:val="en-GB"/>
        </w:rPr>
        <w:t>non-citizen</w:t>
      </w:r>
      <w:r w:rsidR="007C68CB" w:rsidRPr="0068128C">
        <w:rPr>
          <w:rStyle w:val="FootnoteReference"/>
          <w:lang w:val="en-GB"/>
        </w:rPr>
        <w:footnoteReference w:id="17"/>
      </w:r>
      <w:r w:rsidRPr="0068128C">
        <w:rPr>
          <w:lang w:val="en-GB"/>
        </w:rPr>
        <w:t xml:space="preserve">, </w:t>
      </w:r>
      <w:r w:rsidR="007C68CB" w:rsidRPr="0068128C">
        <w:rPr>
          <w:lang w:val="en-GB"/>
        </w:rPr>
        <w:t xml:space="preserve">EU </w:t>
      </w:r>
      <w:r w:rsidRPr="0068128C">
        <w:rPr>
          <w:lang w:val="en-GB"/>
        </w:rPr>
        <w:t>citizen or a third-country national residing in Latvia with a valid residence permit i</w:t>
      </w:r>
      <w:r w:rsidR="00EB508E" w:rsidRPr="0068128C">
        <w:rPr>
          <w:lang w:val="en-GB"/>
        </w:rPr>
        <w:t>ssued by Latvia;</w:t>
      </w:r>
    </w:p>
    <w:p w14:paraId="4F02F68A" w14:textId="0A39770E" w:rsidR="006F6836" w:rsidRPr="0068128C" w:rsidRDefault="00CF1DD7" w:rsidP="00047FC9">
      <w:pPr>
        <w:pStyle w:val="MMultilevel"/>
      </w:pPr>
      <w:r w:rsidRPr="0068128C">
        <w:t>T</w:t>
      </w:r>
      <w:r w:rsidR="009D2796" w:rsidRPr="0068128C">
        <w:t>he</w:t>
      </w:r>
      <w:r w:rsidR="0014606E" w:rsidRPr="0068128C">
        <w:t xml:space="preserve"> </w:t>
      </w:r>
      <w:r w:rsidR="0014606E" w:rsidRPr="0068128C">
        <w:rPr>
          <w:b/>
        </w:rPr>
        <w:t>cadastral value</w:t>
      </w:r>
      <w:r w:rsidR="0014606E" w:rsidRPr="0068128C">
        <w:t xml:space="preserve"> of </w:t>
      </w:r>
      <w:r w:rsidRPr="0068128C">
        <w:t xml:space="preserve">the </w:t>
      </w:r>
      <w:r w:rsidR="0014606E" w:rsidRPr="0068128C">
        <w:t>property</w:t>
      </w:r>
      <w:r w:rsidRPr="0068128C">
        <w:t xml:space="preserve"> in high-price locations, calculated by the State Land Service and registered in the State Land Register, </w:t>
      </w:r>
      <w:r w:rsidR="0014606E" w:rsidRPr="0068128C">
        <w:t>at the time of its acquisition</w:t>
      </w:r>
      <w:r w:rsidRPr="0068128C">
        <w:t xml:space="preserve"> is</w:t>
      </w:r>
      <w:r w:rsidR="0014606E" w:rsidRPr="0068128C">
        <w:t xml:space="preserve"> </w:t>
      </w:r>
      <w:r w:rsidR="00A543BB" w:rsidRPr="0068128C">
        <w:t>at least</w:t>
      </w:r>
      <w:r w:rsidR="0014606E" w:rsidRPr="0068128C">
        <w:t xml:space="preserve"> EUR 80</w:t>
      </w:r>
      <w:r w:rsidRPr="0068128C">
        <w:t xml:space="preserve"> </w:t>
      </w:r>
      <w:r w:rsidR="0014606E" w:rsidRPr="0068128C">
        <w:t>000</w:t>
      </w:r>
      <w:r w:rsidRPr="0068128C">
        <w:t>;</w:t>
      </w:r>
      <w:r w:rsidR="0014606E" w:rsidRPr="0068128C">
        <w:t xml:space="preserve"> </w:t>
      </w:r>
      <w:r w:rsidRPr="0068128C">
        <w:t xml:space="preserve">in other locations </w:t>
      </w:r>
      <w:r w:rsidR="00A543BB" w:rsidRPr="0068128C">
        <w:t xml:space="preserve">at least </w:t>
      </w:r>
      <w:r w:rsidRPr="0068128C">
        <w:t xml:space="preserve">EUR 40 000. </w:t>
      </w:r>
      <w:r w:rsidR="0014606E" w:rsidRPr="0068128C">
        <w:t>If the cadastral value is less than th</w:t>
      </w:r>
      <w:r w:rsidR="00361AC0" w:rsidRPr="0068128C">
        <w:t>e</w:t>
      </w:r>
      <w:r w:rsidR="0014606E" w:rsidRPr="0068128C">
        <w:t xml:space="preserve"> specified, the </w:t>
      </w:r>
      <w:r w:rsidR="00361AC0" w:rsidRPr="0068128C">
        <w:t xml:space="preserve">estate’s </w:t>
      </w:r>
      <w:r w:rsidRPr="0068128C">
        <w:t xml:space="preserve">market </w:t>
      </w:r>
      <w:r w:rsidR="0014606E" w:rsidRPr="0068128C">
        <w:t>value</w:t>
      </w:r>
      <w:r w:rsidRPr="0068128C">
        <w:t xml:space="preserve">, </w:t>
      </w:r>
      <w:r w:rsidR="0014606E" w:rsidRPr="0068128C">
        <w:t xml:space="preserve">determined by </w:t>
      </w:r>
      <w:r w:rsidRPr="0068128C">
        <w:t xml:space="preserve">a </w:t>
      </w:r>
      <w:r w:rsidR="0014606E" w:rsidRPr="0068128C">
        <w:t>certified real estate appraiser</w:t>
      </w:r>
      <w:r w:rsidRPr="0068128C">
        <w:t>,</w:t>
      </w:r>
      <w:r w:rsidR="0014606E" w:rsidRPr="0068128C">
        <w:t xml:space="preserve"> </w:t>
      </w:r>
      <w:r w:rsidRPr="0068128C">
        <w:t>can</w:t>
      </w:r>
      <w:r w:rsidR="0014606E" w:rsidRPr="0068128C">
        <w:t xml:space="preserve">not be less than </w:t>
      </w:r>
      <w:r w:rsidR="00EB508E" w:rsidRPr="0068128C">
        <w:t xml:space="preserve">EUR </w:t>
      </w:r>
      <w:r w:rsidR="0014606E" w:rsidRPr="0068128C">
        <w:t>250</w:t>
      </w:r>
      <w:r w:rsidRPr="0068128C">
        <w:t> </w:t>
      </w:r>
      <w:r w:rsidR="00EB508E" w:rsidRPr="0068128C">
        <w:t>000</w:t>
      </w:r>
      <w:r w:rsidRPr="0068128C">
        <w:t xml:space="preserve">; </w:t>
      </w:r>
      <w:r w:rsidR="0014606E" w:rsidRPr="0068128C">
        <w:t xml:space="preserve">if the </w:t>
      </w:r>
      <w:r w:rsidRPr="0068128C">
        <w:t>person</w:t>
      </w:r>
      <w:r w:rsidR="0014606E" w:rsidRPr="0068128C">
        <w:t xml:space="preserve"> purchased two propert</w:t>
      </w:r>
      <w:r w:rsidR="00EB508E" w:rsidRPr="0068128C">
        <w:t>ies</w:t>
      </w:r>
      <w:r w:rsidR="0014606E" w:rsidRPr="0068128C">
        <w:t xml:space="preserve">, the market value of </w:t>
      </w:r>
      <w:r w:rsidR="00D930C0" w:rsidRPr="0068128C">
        <w:t xml:space="preserve">a single property </w:t>
      </w:r>
      <w:r w:rsidRPr="0068128C">
        <w:t>can</w:t>
      </w:r>
      <w:r w:rsidR="0014606E" w:rsidRPr="0068128C">
        <w:t xml:space="preserve">not be less than </w:t>
      </w:r>
      <w:r w:rsidR="00EB508E" w:rsidRPr="0068128C">
        <w:t xml:space="preserve">EUR </w:t>
      </w:r>
      <w:r w:rsidR="0014606E" w:rsidRPr="0068128C">
        <w:t>125</w:t>
      </w:r>
      <w:r w:rsidRPr="0068128C">
        <w:t xml:space="preserve"> </w:t>
      </w:r>
      <w:r w:rsidR="0014606E" w:rsidRPr="0068128C">
        <w:t>000</w:t>
      </w:r>
      <w:r w:rsidR="00EB508E" w:rsidRPr="0068128C">
        <w:t>;</w:t>
      </w:r>
    </w:p>
    <w:p w14:paraId="25C78744" w14:textId="103E6746" w:rsidR="00EB508E" w:rsidRPr="0068128C" w:rsidRDefault="00CF1DD7" w:rsidP="00047FC9">
      <w:pPr>
        <w:pStyle w:val="MMultilevel"/>
      </w:pPr>
      <w:r w:rsidRPr="0068128C">
        <w:t xml:space="preserve">The </w:t>
      </w:r>
      <w:r w:rsidR="00EB508E" w:rsidRPr="0068128C">
        <w:t xml:space="preserve">property does not include </w:t>
      </w:r>
      <w:r w:rsidR="00EB508E" w:rsidRPr="0068128C">
        <w:rPr>
          <w:b/>
        </w:rPr>
        <w:t>a</w:t>
      </w:r>
      <w:r w:rsidR="006F6836" w:rsidRPr="0068128C">
        <w:rPr>
          <w:b/>
        </w:rPr>
        <w:t>gricultural land or forest land</w:t>
      </w:r>
      <w:r w:rsidR="006F6836" w:rsidRPr="0068128C">
        <w:t>.</w:t>
      </w:r>
    </w:p>
    <w:p w14:paraId="04DA6B3C" w14:textId="4A508076" w:rsidR="003E7C0E" w:rsidRPr="0068128C" w:rsidRDefault="003E7C0E" w:rsidP="003E7C0E">
      <w:pPr>
        <w:pStyle w:val="MBT"/>
        <w:rPr>
          <w:lang w:val="en-GB"/>
        </w:rPr>
      </w:pPr>
    </w:p>
    <w:p w14:paraId="0D5D1A65" w14:textId="59D7366F" w:rsidR="003E7C0E" w:rsidRPr="0068128C" w:rsidRDefault="002D5D89" w:rsidP="006033A4">
      <w:pPr>
        <w:pStyle w:val="MBT"/>
        <w:rPr>
          <w:lang w:val="en-GB"/>
        </w:rPr>
      </w:pPr>
      <w:r w:rsidRPr="0068128C">
        <w:rPr>
          <w:lang w:val="en-GB"/>
        </w:rPr>
        <w:lastRenderedPageBreak/>
        <w:t>Some f</w:t>
      </w:r>
      <w:r w:rsidR="006033A4" w:rsidRPr="0068128C">
        <w:rPr>
          <w:lang w:val="en-GB"/>
        </w:rPr>
        <w:t>urther restrictions are set out in Article 29 of the Law on Land Privatisation in Rural Areas</w:t>
      </w:r>
      <w:r w:rsidR="006033A4" w:rsidRPr="0068128C">
        <w:rPr>
          <w:rStyle w:val="FootnoteReference"/>
          <w:lang w:val="en-GB"/>
        </w:rPr>
        <w:footnoteReference w:id="18"/>
      </w:r>
      <w:r w:rsidR="006033A4" w:rsidRPr="0068128C">
        <w:rPr>
          <w:lang w:val="en-GB"/>
        </w:rPr>
        <w:t>.  Third</w:t>
      </w:r>
      <w:r w:rsidR="00D87E0C" w:rsidRPr="0068128C">
        <w:rPr>
          <w:lang w:val="en-GB"/>
        </w:rPr>
        <w:t>-</w:t>
      </w:r>
      <w:r w:rsidR="006033A4" w:rsidRPr="0068128C">
        <w:rPr>
          <w:lang w:val="en-GB"/>
        </w:rPr>
        <w:t>country nationals are also not allowed to acquire land in the border zone of Latvia, land in nature reserves and other protected nature areas; land in the protec</w:t>
      </w:r>
      <w:r w:rsidR="00361AC0" w:rsidRPr="0068128C">
        <w:rPr>
          <w:lang w:val="en-GB"/>
        </w:rPr>
        <w:t>ted</w:t>
      </w:r>
      <w:r w:rsidR="006033A4" w:rsidRPr="0068128C">
        <w:rPr>
          <w:lang w:val="en-GB"/>
        </w:rPr>
        <w:t xml:space="preserve"> zone</w:t>
      </w:r>
      <w:r w:rsidR="00361AC0" w:rsidRPr="0068128C">
        <w:rPr>
          <w:lang w:val="en-GB"/>
        </w:rPr>
        <w:t>s</w:t>
      </w:r>
      <w:r w:rsidR="006033A4" w:rsidRPr="0068128C">
        <w:rPr>
          <w:lang w:val="en-GB"/>
        </w:rPr>
        <w:t xml:space="preserve"> of coastal dunes of the Baltic Sea and the Gulf of Riga; land in the protect</w:t>
      </w:r>
      <w:r w:rsidR="00361AC0" w:rsidRPr="0068128C">
        <w:rPr>
          <w:lang w:val="en-GB"/>
        </w:rPr>
        <w:t xml:space="preserve">ed </w:t>
      </w:r>
      <w:r w:rsidR="006033A4" w:rsidRPr="0068128C">
        <w:rPr>
          <w:lang w:val="en-GB"/>
        </w:rPr>
        <w:t xml:space="preserve">zones of public reservoirs and water </w:t>
      </w:r>
      <w:r w:rsidR="00D87E0C" w:rsidRPr="0068128C">
        <w:rPr>
          <w:lang w:val="en-GB"/>
        </w:rPr>
        <w:t>sources</w:t>
      </w:r>
      <w:r w:rsidR="006033A4" w:rsidRPr="0068128C">
        <w:rPr>
          <w:lang w:val="en-GB"/>
        </w:rPr>
        <w:t>; land in the mineral deposits of national significance.</w:t>
      </w:r>
    </w:p>
    <w:p w14:paraId="11BDB3B1" w14:textId="35A34007" w:rsidR="004C553C" w:rsidRPr="0068128C" w:rsidRDefault="004C553C" w:rsidP="006033A4">
      <w:pPr>
        <w:pStyle w:val="MBT"/>
        <w:rPr>
          <w:lang w:val="en-GB"/>
        </w:rPr>
      </w:pPr>
    </w:p>
    <w:p w14:paraId="493150B8" w14:textId="6B25223D" w:rsidR="00FE32CD" w:rsidRPr="0068128C" w:rsidRDefault="009C163A" w:rsidP="00FE32CD">
      <w:pPr>
        <w:pStyle w:val="MBT"/>
        <w:rPr>
          <w:lang w:val="en-GB"/>
        </w:rPr>
      </w:pPr>
      <w:r w:rsidRPr="0068128C">
        <w:rPr>
          <w:lang w:val="en-GB"/>
        </w:rPr>
        <w:t>The basic rules governing purchase and sale are set out in the Civil Law</w:t>
      </w:r>
      <w:r w:rsidRPr="0068128C">
        <w:rPr>
          <w:rStyle w:val="FootnoteReference"/>
          <w:lang w:val="en-GB"/>
        </w:rPr>
        <w:footnoteReference w:id="19"/>
      </w:r>
      <w:r w:rsidRPr="0068128C">
        <w:rPr>
          <w:lang w:val="en-GB"/>
        </w:rPr>
        <w:t xml:space="preserve">. Article 1477 of the Civil Law and </w:t>
      </w:r>
      <w:r w:rsidR="001257A2" w:rsidRPr="0068128C">
        <w:rPr>
          <w:lang w:val="en-GB"/>
        </w:rPr>
        <w:t>Article 2 of the</w:t>
      </w:r>
      <w:r w:rsidR="00FE32CD" w:rsidRPr="0068128C">
        <w:rPr>
          <w:lang w:val="en-GB"/>
        </w:rPr>
        <w:t xml:space="preserve"> Law on Recording of Immovable Property in Land Registers</w:t>
      </w:r>
      <w:r w:rsidR="001257A2" w:rsidRPr="0068128C">
        <w:rPr>
          <w:rStyle w:val="FootnoteReference"/>
          <w:lang w:val="en-GB"/>
        </w:rPr>
        <w:footnoteReference w:id="20"/>
      </w:r>
      <w:r w:rsidR="00FE32CD" w:rsidRPr="0068128C">
        <w:rPr>
          <w:lang w:val="en-GB"/>
        </w:rPr>
        <w:t xml:space="preserve"> require that e</w:t>
      </w:r>
      <w:r w:rsidR="00251053" w:rsidRPr="0068128C">
        <w:rPr>
          <w:lang w:val="en-GB"/>
        </w:rPr>
        <w:t>ach real estate transaction involving</w:t>
      </w:r>
      <w:r w:rsidR="001C4B14" w:rsidRPr="0068128C">
        <w:rPr>
          <w:lang w:val="en-GB"/>
        </w:rPr>
        <w:t xml:space="preserve"> a</w:t>
      </w:r>
      <w:r w:rsidR="00251053" w:rsidRPr="0068128C">
        <w:rPr>
          <w:lang w:val="en-GB"/>
        </w:rPr>
        <w:t xml:space="preserve"> change in ownership </w:t>
      </w:r>
      <w:r w:rsidR="00FE32CD" w:rsidRPr="0068128C">
        <w:rPr>
          <w:lang w:val="en-GB"/>
        </w:rPr>
        <w:t>is</w:t>
      </w:r>
      <w:r w:rsidR="00251053" w:rsidRPr="0068128C">
        <w:rPr>
          <w:lang w:val="en-GB"/>
        </w:rPr>
        <w:t xml:space="preserve"> registered in the </w:t>
      </w:r>
      <w:r w:rsidR="004C553C" w:rsidRPr="0068128C">
        <w:rPr>
          <w:b/>
          <w:lang w:val="en-GB"/>
        </w:rPr>
        <w:t xml:space="preserve">State </w:t>
      </w:r>
      <w:r w:rsidR="00251053" w:rsidRPr="0068128C">
        <w:rPr>
          <w:b/>
          <w:lang w:val="en-GB"/>
        </w:rPr>
        <w:t>Land Register</w:t>
      </w:r>
      <w:r w:rsidR="00251053" w:rsidRPr="0068128C">
        <w:rPr>
          <w:lang w:val="en-GB"/>
        </w:rPr>
        <w:t xml:space="preserve">. </w:t>
      </w:r>
      <w:r w:rsidR="00FE32CD" w:rsidRPr="0068128C">
        <w:rPr>
          <w:lang w:val="en-GB"/>
        </w:rPr>
        <w:t>The State Land Register is a public register accessible to the O</w:t>
      </w:r>
      <w:r w:rsidR="001C4B14" w:rsidRPr="0068128C">
        <w:rPr>
          <w:lang w:val="en-GB"/>
        </w:rPr>
        <w:t>CM</w:t>
      </w:r>
      <w:r w:rsidR="00FE32CD" w:rsidRPr="0068128C">
        <w:rPr>
          <w:lang w:val="en-GB"/>
        </w:rPr>
        <w:t>A</w:t>
      </w:r>
      <w:r w:rsidRPr="0068128C">
        <w:rPr>
          <w:lang w:val="en-GB"/>
        </w:rPr>
        <w:t>,</w:t>
      </w:r>
      <w:r w:rsidR="00FE32CD" w:rsidRPr="0068128C">
        <w:rPr>
          <w:lang w:val="en-GB"/>
        </w:rPr>
        <w:t xml:space="preserve"> which</w:t>
      </w:r>
      <w:r w:rsidRPr="0068128C">
        <w:rPr>
          <w:lang w:val="en-GB"/>
        </w:rPr>
        <w:t xml:space="preserve"> verifies </w:t>
      </w:r>
      <w:r w:rsidR="0061472D" w:rsidRPr="0068128C">
        <w:rPr>
          <w:lang w:val="en-GB"/>
        </w:rPr>
        <w:t>the acquisition of property by a foreign investor against the data stored in this register.</w:t>
      </w:r>
      <w:r w:rsidR="00FE32CD" w:rsidRPr="0068128C">
        <w:rPr>
          <w:lang w:val="en-GB"/>
        </w:rPr>
        <w:t xml:space="preserve"> </w:t>
      </w:r>
    </w:p>
    <w:p w14:paraId="15E4A324" w14:textId="7F536488" w:rsidR="003F6516" w:rsidRPr="0068128C" w:rsidRDefault="003F6516" w:rsidP="00FE32CD">
      <w:pPr>
        <w:pStyle w:val="MBT"/>
        <w:rPr>
          <w:lang w:val="en-GB"/>
        </w:rPr>
      </w:pPr>
    </w:p>
    <w:p w14:paraId="640CBDF6" w14:textId="6646A9EE" w:rsidR="00251053" w:rsidRPr="0068128C" w:rsidRDefault="0061472D" w:rsidP="00EB508E">
      <w:pPr>
        <w:pStyle w:val="MBT"/>
        <w:rPr>
          <w:lang w:val="en-GB"/>
        </w:rPr>
      </w:pPr>
      <w:r w:rsidRPr="0068128C">
        <w:rPr>
          <w:lang w:val="en-GB"/>
        </w:rPr>
        <w:t>In addition to the above,</w:t>
      </w:r>
      <w:r w:rsidR="00290D70" w:rsidRPr="0068128C">
        <w:rPr>
          <w:lang w:val="en-GB"/>
        </w:rPr>
        <w:t xml:space="preserve"> the investor must </w:t>
      </w:r>
      <w:r w:rsidR="003F6516" w:rsidRPr="0068128C">
        <w:rPr>
          <w:lang w:val="en-GB"/>
        </w:rPr>
        <w:t>submit evidence</w:t>
      </w:r>
      <w:r w:rsidR="00290D70" w:rsidRPr="0068128C">
        <w:rPr>
          <w:lang w:val="en-GB"/>
        </w:rPr>
        <w:t xml:space="preserve"> </w:t>
      </w:r>
      <w:r w:rsidR="00AF5826" w:rsidRPr="0068128C">
        <w:rPr>
          <w:lang w:val="en-GB"/>
        </w:rPr>
        <w:t xml:space="preserve">to the OCMA </w:t>
      </w:r>
      <w:r w:rsidR="00290D70" w:rsidRPr="0068128C">
        <w:rPr>
          <w:lang w:val="en-GB"/>
        </w:rPr>
        <w:t xml:space="preserve">that </w:t>
      </w:r>
      <w:r w:rsidR="00AF5826" w:rsidRPr="0068128C">
        <w:rPr>
          <w:lang w:val="en-GB"/>
        </w:rPr>
        <w:t>all the other</w:t>
      </w:r>
      <w:r w:rsidR="00290D70" w:rsidRPr="0068128C">
        <w:rPr>
          <w:lang w:val="en-GB"/>
        </w:rPr>
        <w:t xml:space="preserve"> </w:t>
      </w:r>
      <w:r w:rsidR="00AF5826" w:rsidRPr="0068128C">
        <w:rPr>
          <w:lang w:val="en-GB"/>
        </w:rPr>
        <w:t xml:space="preserve">investment specific criteria </w:t>
      </w:r>
      <w:r w:rsidR="00290D70" w:rsidRPr="0068128C">
        <w:rPr>
          <w:lang w:val="en-GB"/>
        </w:rPr>
        <w:t xml:space="preserve">are </w:t>
      </w:r>
      <w:r w:rsidR="00AF5826" w:rsidRPr="0068128C">
        <w:rPr>
          <w:lang w:val="en-GB"/>
        </w:rPr>
        <w:t>met</w:t>
      </w:r>
      <w:r w:rsidR="00290D70" w:rsidRPr="0068128C">
        <w:rPr>
          <w:lang w:val="en-GB"/>
        </w:rPr>
        <w:t xml:space="preserve">. This applies to the proof of </w:t>
      </w:r>
      <w:r w:rsidR="003F6516" w:rsidRPr="0068128C">
        <w:rPr>
          <w:lang w:val="en-GB"/>
        </w:rPr>
        <w:t xml:space="preserve">non-cash payment, absence of tax property debt, and, if the cadastral value is less than the minimum set out in law, a statement by a certified real estate appraiser confirming the </w:t>
      </w:r>
      <w:r w:rsidR="001E5E76" w:rsidRPr="0068128C">
        <w:rPr>
          <w:lang w:val="en-GB"/>
        </w:rPr>
        <w:t xml:space="preserve">estate’s </w:t>
      </w:r>
      <w:r w:rsidR="003F6516" w:rsidRPr="0068128C">
        <w:rPr>
          <w:lang w:val="en-GB"/>
        </w:rPr>
        <w:t>market value over EUR 250 000.</w:t>
      </w:r>
    </w:p>
    <w:p w14:paraId="7173776D" w14:textId="77777777" w:rsidR="003F6516" w:rsidRPr="0068128C" w:rsidRDefault="003F6516" w:rsidP="00EB508E">
      <w:pPr>
        <w:pStyle w:val="MBT"/>
        <w:rPr>
          <w:lang w:val="en-GB"/>
        </w:rPr>
      </w:pPr>
    </w:p>
    <w:p w14:paraId="0A3FE17F" w14:textId="56FD11C2" w:rsidR="00EB508E" w:rsidRPr="0068128C" w:rsidRDefault="00100176" w:rsidP="00EB508E">
      <w:pPr>
        <w:pStyle w:val="MBT"/>
        <w:rPr>
          <w:i/>
          <w:u w:val="single"/>
          <w:lang w:val="en-GB"/>
        </w:rPr>
      </w:pPr>
      <w:r w:rsidRPr="0068128C">
        <w:rPr>
          <w:i/>
          <w:u w:val="single"/>
          <w:lang w:val="en-GB"/>
        </w:rPr>
        <w:t>Subordinated liabilit</w:t>
      </w:r>
      <w:r w:rsidR="008D042D" w:rsidRPr="0068128C">
        <w:rPr>
          <w:i/>
          <w:u w:val="single"/>
          <w:lang w:val="en-GB"/>
        </w:rPr>
        <w:t>ies of</w:t>
      </w:r>
      <w:r w:rsidRPr="0068128C">
        <w:rPr>
          <w:i/>
          <w:u w:val="single"/>
          <w:lang w:val="en-GB"/>
        </w:rPr>
        <w:t xml:space="preserve"> credit institution</w:t>
      </w:r>
      <w:r w:rsidR="008D042D" w:rsidRPr="0068128C">
        <w:rPr>
          <w:i/>
          <w:u w:val="single"/>
          <w:lang w:val="en-GB"/>
        </w:rPr>
        <w:t>s</w:t>
      </w:r>
    </w:p>
    <w:p w14:paraId="48984C62" w14:textId="1BAD9B5F" w:rsidR="00E8253B" w:rsidRPr="0068128C" w:rsidRDefault="00EB508E" w:rsidP="00E8253B">
      <w:pPr>
        <w:pStyle w:val="MBT"/>
        <w:rPr>
          <w:lang w:val="en-GB"/>
        </w:rPr>
      </w:pPr>
      <w:r w:rsidRPr="0068128C">
        <w:rPr>
          <w:lang w:val="en-GB"/>
        </w:rPr>
        <w:t xml:space="preserve">Pursuant to </w:t>
      </w:r>
      <w:r w:rsidR="00E8253B" w:rsidRPr="0068128C">
        <w:rPr>
          <w:lang w:val="en-GB"/>
        </w:rPr>
        <w:t xml:space="preserve">Point 30 of </w:t>
      </w:r>
      <w:r w:rsidRPr="0068128C">
        <w:rPr>
          <w:lang w:val="en-GB"/>
        </w:rPr>
        <w:t>Article 23</w:t>
      </w:r>
      <w:r w:rsidR="00E8253B" w:rsidRPr="0068128C">
        <w:rPr>
          <w:lang w:val="en-GB"/>
        </w:rPr>
        <w:t>(1)</w:t>
      </w:r>
      <w:r w:rsidRPr="0068128C">
        <w:rPr>
          <w:lang w:val="en-GB"/>
        </w:rPr>
        <w:t xml:space="preserve"> of the I</w:t>
      </w:r>
      <w:r w:rsidR="00E8253B" w:rsidRPr="0068128C">
        <w:rPr>
          <w:lang w:val="en-GB"/>
        </w:rPr>
        <w:t xml:space="preserve">mmigration </w:t>
      </w:r>
      <w:r w:rsidRPr="0068128C">
        <w:rPr>
          <w:lang w:val="en-GB"/>
        </w:rPr>
        <w:t>L</w:t>
      </w:r>
      <w:r w:rsidR="00E8253B" w:rsidRPr="0068128C">
        <w:rPr>
          <w:lang w:val="en-GB"/>
        </w:rPr>
        <w:t>aw</w:t>
      </w:r>
      <w:r w:rsidRPr="0068128C">
        <w:rPr>
          <w:lang w:val="en-GB"/>
        </w:rPr>
        <w:t xml:space="preserve">, </w:t>
      </w:r>
      <w:r w:rsidR="00C471BE" w:rsidRPr="0068128C">
        <w:rPr>
          <w:lang w:val="en-GB"/>
        </w:rPr>
        <w:t xml:space="preserve">enacted on 1 July 2010, </w:t>
      </w:r>
      <w:r w:rsidR="00E8253B" w:rsidRPr="0068128C">
        <w:rPr>
          <w:lang w:val="en-GB"/>
        </w:rPr>
        <w:t>foreign investors may be granted a temporary residence permit</w:t>
      </w:r>
      <w:r w:rsidR="000E3F69" w:rsidRPr="0068128C">
        <w:rPr>
          <w:lang w:val="en-GB"/>
        </w:rPr>
        <w:t xml:space="preserve"> for</w:t>
      </w:r>
      <w:r w:rsidR="00E8253B" w:rsidRPr="0068128C">
        <w:rPr>
          <w:lang w:val="en-GB"/>
        </w:rPr>
        <w:t xml:space="preserve"> </w:t>
      </w:r>
      <w:r w:rsidR="00E8253B" w:rsidRPr="0068128C">
        <w:rPr>
          <w:b/>
          <w:lang w:val="en-GB"/>
        </w:rPr>
        <w:t xml:space="preserve">up to </w:t>
      </w:r>
      <w:r w:rsidRPr="0068128C">
        <w:rPr>
          <w:b/>
          <w:lang w:val="en-GB"/>
        </w:rPr>
        <w:t>five years</w:t>
      </w:r>
      <w:r w:rsidRPr="0068128C">
        <w:rPr>
          <w:lang w:val="en-GB"/>
        </w:rPr>
        <w:t xml:space="preserve"> if</w:t>
      </w:r>
      <w:r w:rsidR="00E8253B" w:rsidRPr="0068128C">
        <w:rPr>
          <w:lang w:val="en-GB"/>
        </w:rPr>
        <w:t>:</w:t>
      </w:r>
    </w:p>
    <w:p w14:paraId="3F554470" w14:textId="007955EB" w:rsidR="00E8253B" w:rsidRPr="0068128C" w:rsidRDefault="00841AB2" w:rsidP="00047FC9">
      <w:pPr>
        <w:pStyle w:val="MMultilevel"/>
      </w:pPr>
      <w:r w:rsidRPr="0068128C">
        <w:t>they have invested</w:t>
      </w:r>
      <w:r w:rsidRPr="0068128C">
        <w:rPr>
          <w:b/>
        </w:rPr>
        <w:t xml:space="preserve"> at least</w:t>
      </w:r>
      <w:r w:rsidR="00E8253B" w:rsidRPr="0068128C">
        <w:rPr>
          <w:b/>
        </w:rPr>
        <w:t xml:space="preserve"> EUR 280 000</w:t>
      </w:r>
      <w:r w:rsidR="00E8253B" w:rsidRPr="0068128C">
        <w:t xml:space="preserve"> in </w:t>
      </w:r>
      <w:r w:rsidR="00EB508E" w:rsidRPr="0068128C">
        <w:t>subordinated liabilit</w:t>
      </w:r>
      <w:r w:rsidR="00E8253B" w:rsidRPr="0068128C">
        <w:t>ies</w:t>
      </w:r>
      <w:r w:rsidR="002576D0" w:rsidRPr="0068128C">
        <w:t xml:space="preserve"> of a </w:t>
      </w:r>
      <w:r w:rsidR="00E8253B" w:rsidRPr="0068128C">
        <w:t xml:space="preserve">Latvian </w:t>
      </w:r>
      <w:r w:rsidR="00EB508E" w:rsidRPr="0068128C">
        <w:t>credit institution</w:t>
      </w:r>
      <w:r w:rsidR="00E8253B" w:rsidRPr="0068128C">
        <w:t xml:space="preserve">; </w:t>
      </w:r>
    </w:p>
    <w:p w14:paraId="2FE12ABF" w14:textId="49E1D523" w:rsidR="00E8253B" w:rsidRPr="0068128C" w:rsidRDefault="00841AB2" w:rsidP="00047FC9">
      <w:pPr>
        <w:pStyle w:val="MMultilevel"/>
      </w:pPr>
      <w:r w:rsidRPr="0068128C">
        <w:t>the d</w:t>
      </w:r>
      <w:r w:rsidR="00E8253B" w:rsidRPr="0068128C">
        <w:t xml:space="preserve">uration of the contract with the credit institution </w:t>
      </w:r>
      <w:r w:rsidR="00920025" w:rsidRPr="0068128C">
        <w:t xml:space="preserve">is not </w:t>
      </w:r>
      <w:r w:rsidR="00E8253B" w:rsidRPr="0068128C">
        <w:t xml:space="preserve">less than </w:t>
      </w:r>
      <w:r w:rsidR="00E8253B" w:rsidRPr="0068128C">
        <w:rPr>
          <w:b/>
        </w:rPr>
        <w:t>five years</w:t>
      </w:r>
      <w:r w:rsidR="00E8253B" w:rsidRPr="0068128C">
        <w:t>.</w:t>
      </w:r>
    </w:p>
    <w:p w14:paraId="3249DCA6" w14:textId="77777777" w:rsidR="00DD5B3F" w:rsidRPr="0068128C" w:rsidRDefault="00DD5B3F" w:rsidP="003C10D9">
      <w:pPr>
        <w:pStyle w:val="MBT"/>
        <w:ind w:left="720"/>
        <w:rPr>
          <w:lang w:val="en-GB"/>
        </w:rPr>
      </w:pPr>
    </w:p>
    <w:p w14:paraId="5AC8F0E9" w14:textId="78CCB659" w:rsidR="00E8253B" w:rsidRPr="0068128C" w:rsidRDefault="00920025" w:rsidP="00EB508E">
      <w:pPr>
        <w:pStyle w:val="MBT"/>
        <w:rPr>
          <w:lang w:val="en-GB"/>
        </w:rPr>
      </w:pPr>
      <w:r w:rsidRPr="0068128C">
        <w:rPr>
          <w:lang w:val="en-GB"/>
        </w:rPr>
        <w:t xml:space="preserve">Besides the investment, </w:t>
      </w:r>
      <w:r w:rsidR="000E3F69" w:rsidRPr="0068128C">
        <w:rPr>
          <w:lang w:val="en-GB"/>
        </w:rPr>
        <w:t>foreign</w:t>
      </w:r>
      <w:r w:rsidRPr="0068128C">
        <w:rPr>
          <w:lang w:val="en-GB"/>
        </w:rPr>
        <w:t xml:space="preserve"> investor</w:t>
      </w:r>
      <w:r w:rsidR="000E3F69" w:rsidRPr="0068128C">
        <w:rPr>
          <w:lang w:val="en-GB"/>
        </w:rPr>
        <w:t>s</w:t>
      </w:r>
      <w:r w:rsidRPr="0068128C">
        <w:rPr>
          <w:lang w:val="en-GB"/>
        </w:rPr>
        <w:t xml:space="preserve"> must pay a </w:t>
      </w:r>
      <w:r w:rsidRPr="0068128C">
        <w:rPr>
          <w:b/>
          <w:lang w:val="en-GB"/>
        </w:rPr>
        <w:t xml:space="preserve">one-time fee of </w:t>
      </w:r>
      <w:r w:rsidR="00E8253B" w:rsidRPr="0068128C">
        <w:rPr>
          <w:b/>
          <w:lang w:val="en-GB"/>
        </w:rPr>
        <w:t>EUR 25</w:t>
      </w:r>
      <w:r w:rsidRPr="0068128C">
        <w:rPr>
          <w:b/>
          <w:lang w:val="en-GB"/>
        </w:rPr>
        <w:t> </w:t>
      </w:r>
      <w:r w:rsidR="00E8253B" w:rsidRPr="0068128C">
        <w:rPr>
          <w:b/>
          <w:lang w:val="en-GB"/>
        </w:rPr>
        <w:t>000</w:t>
      </w:r>
      <w:r w:rsidRPr="0068128C">
        <w:rPr>
          <w:lang w:val="en-GB"/>
        </w:rPr>
        <w:t xml:space="preserve"> to the State budget.</w:t>
      </w:r>
    </w:p>
    <w:p w14:paraId="607C6C5E" w14:textId="20562BB1" w:rsidR="003C10D9" w:rsidRPr="0068128C" w:rsidRDefault="003C10D9" w:rsidP="00EB508E">
      <w:pPr>
        <w:pStyle w:val="MBT"/>
        <w:rPr>
          <w:lang w:val="en-GB"/>
        </w:rPr>
      </w:pPr>
    </w:p>
    <w:p w14:paraId="7AFD577F" w14:textId="77777777" w:rsidR="00D46AAC" w:rsidRPr="0068128C" w:rsidRDefault="003C10D9" w:rsidP="00EB508E">
      <w:pPr>
        <w:pStyle w:val="MBT"/>
        <w:rPr>
          <w:lang w:val="en-GB"/>
        </w:rPr>
      </w:pPr>
      <w:r w:rsidRPr="0068128C">
        <w:rPr>
          <w:lang w:val="en-GB"/>
        </w:rPr>
        <w:t xml:space="preserve">The </w:t>
      </w:r>
      <w:r w:rsidR="002576D0" w:rsidRPr="0068128C">
        <w:rPr>
          <w:lang w:val="en-GB"/>
        </w:rPr>
        <w:t>Law on Credit Institutions</w:t>
      </w:r>
      <w:r w:rsidR="00BF1752" w:rsidRPr="0068128C">
        <w:rPr>
          <w:rStyle w:val="FootnoteReference"/>
          <w:lang w:val="en-GB"/>
        </w:rPr>
        <w:footnoteReference w:id="21"/>
      </w:r>
      <w:r w:rsidR="00D46AAC" w:rsidRPr="0068128C">
        <w:rPr>
          <w:lang w:val="en-GB"/>
        </w:rPr>
        <w:t xml:space="preserve"> in </w:t>
      </w:r>
      <w:r w:rsidR="002576D0" w:rsidRPr="0068128C">
        <w:rPr>
          <w:lang w:val="en-GB"/>
        </w:rPr>
        <w:t>Point 59 of Article 1 defines the term ‘subordinate liabilities’ as liabilities</w:t>
      </w:r>
      <w:r w:rsidR="0061726A" w:rsidRPr="0068128C">
        <w:rPr>
          <w:lang w:val="en-GB"/>
        </w:rPr>
        <w:t xml:space="preserve"> stemming from a loan agreement </w:t>
      </w:r>
      <w:r w:rsidR="00F332C5" w:rsidRPr="0068128C">
        <w:rPr>
          <w:lang w:val="en-GB"/>
        </w:rPr>
        <w:t xml:space="preserve">between the credit institution and </w:t>
      </w:r>
      <w:r w:rsidR="0061726A" w:rsidRPr="0068128C">
        <w:rPr>
          <w:lang w:val="en-GB"/>
        </w:rPr>
        <w:t>a customer</w:t>
      </w:r>
      <w:r w:rsidR="00240B9A" w:rsidRPr="0068128C">
        <w:rPr>
          <w:lang w:val="en-GB"/>
        </w:rPr>
        <w:t xml:space="preserve"> (e.g. foreign investor)</w:t>
      </w:r>
      <w:r w:rsidR="0061726A" w:rsidRPr="0068128C">
        <w:rPr>
          <w:lang w:val="en-GB"/>
        </w:rPr>
        <w:t xml:space="preserve"> where the customer </w:t>
      </w:r>
      <w:r w:rsidR="00F332C5" w:rsidRPr="0068128C">
        <w:rPr>
          <w:lang w:val="en-GB"/>
        </w:rPr>
        <w:t>is the lender and the</w:t>
      </w:r>
      <w:r w:rsidR="00D46AAC" w:rsidRPr="0068128C">
        <w:rPr>
          <w:lang w:val="en-GB"/>
        </w:rPr>
        <w:t xml:space="preserve"> credit</w:t>
      </w:r>
      <w:r w:rsidR="00F332C5" w:rsidRPr="0068128C">
        <w:rPr>
          <w:lang w:val="en-GB"/>
        </w:rPr>
        <w:t xml:space="preserve"> institution is the borrower. The customer </w:t>
      </w:r>
      <w:r w:rsidR="0061726A" w:rsidRPr="0068128C">
        <w:rPr>
          <w:lang w:val="en-GB"/>
        </w:rPr>
        <w:t xml:space="preserve">does not have the right to withdraw the loan before the term specified in the agreement. </w:t>
      </w:r>
    </w:p>
    <w:p w14:paraId="3B02877D" w14:textId="77777777" w:rsidR="00D46AAC" w:rsidRPr="0068128C" w:rsidRDefault="00D46AAC" w:rsidP="00EB508E">
      <w:pPr>
        <w:pStyle w:val="MBT"/>
        <w:rPr>
          <w:lang w:val="en-GB"/>
        </w:rPr>
      </w:pPr>
    </w:p>
    <w:p w14:paraId="0A57CA79" w14:textId="16E4BBEE" w:rsidR="0061726A" w:rsidRPr="0068128C" w:rsidRDefault="00941C35" w:rsidP="00EB508E">
      <w:pPr>
        <w:pStyle w:val="MBT"/>
        <w:rPr>
          <w:lang w:val="en-GB"/>
        </w:rPr>
      </w:pPr>
      <w:r w:rsidRPr="0068128C">
        <w:rPr>
          <w:lang w:val="en-GB"/>
        </w:rPr>
        <w:t>Investors must submit to the O</w:t>
      </w:r>
      <w:r w:rsidR="00240B9A" w:rsidRPr="0068128C">
        <w:rPr>
          <w:lang w:val="en-GB"/>
        </w:rPr>
        <w:t>CM</w:t>
      </w:r>
      <w:r w:rsidRPr="0068128C">
        <w:rPr>
          <w:lang w:val="en-GB"/>
        </w:rPr>
        <w:t>A a document issued by the credit institution confirming the</w:t>
      </w:r>
      <w:r w:rsidR="00D46AAC" w:rsidRPr="0068128C">
        <w:rPr>
          <w:lang w:val="en-GB"/>
        </w:rPr>
        <w:t xml:space="preserve"> required</w:t>
      </w:r>
      <w:r w:rsidRPr="0068128C">
        <w:rPr>
          <w:lang w:val="en-GB"/>
        </w:rPr>
        <w:t xml:space="preserve"> </w:t>
      </w:r>
      <w:r w:rsidR="00D46AAC" w:rsidRPr="0068128C">
        <w:rPr>
          <w:lang w:val="en-GB"/>
        </w:rPr>
        <w:t xml:space="preserve">level of </w:t>
      </w:r>
      <w:r w:rsidRPr="0068128C">
        <w:rPr>
          <w:lang w:val="en-GB"/>
        </w:rPr>
        <w:t>investment in subordinate liabilities</w:t>
      </w:r>
      <w:r w:rsidRPr="0068128C">
        <w:rPr>
          <w:rStyle w:val="FootnoteReference"/>
          <w:lang w:val="en-GB"/>
        </w:rPr>
        <w:footnoteReference w:id="22"/>
      </w:r>
      <w:r w:rsidRPr="0068128C">
        <w:rPr>
          <w:lang w:val="en-GB"/>
        </w:rPr>
        <w:t>.</w:t>
      </w:r>
    </w:p>
    <w:p w14:paraId="72595F64" w14:textId="69AD6D52" w:rsidR="00920025" w:rsidRPr="0068128C" w:rsidRDefault="00920025" w:rsidP="00920025">
      <w:pPr>
        <w:pStyle w:val="MBT"/>
        <w:rPr>
          <w:lang w:val="en-GB"/>
        </w:rPr>
      </w:pPr>
    </w:p>
    <w:p w14:paraId="3D47D581" w14:textId="31A83C9D" w:rsidR="00920025" w:rsidRPr="0068128C" w:rsidRDefault="00920025" w:rsidP="003C10D9">
      <w:pPr>
        <w:pStyle w:val="MBT"/>
        <w:rPr>
          <w:i/>
          <w:u w:val="single"/>
          <w:lang w:val="en-GB"/>
        </w:rPr>
      </w:pPr>
      <w:r w:rsidRPr="0068128C">
        <w:rPr>
          <w:i/>
          <w:u w:val="single"/>
          <w:lang w:val="en-GB"/>
        </w:rPr>
        <w:t>Investment in interest-free State bonds</w:t>
      </w:r>
    </w:p>
    <w:p w14:paraId="472FE9A4" w14:textId="74C3C177" w:rsidR="000E3F69" w:rsidRPr="0068128C" w:rsidRDefault="00EB508E" w:rsidP="00EB508E">
      <w:pPr>
        <w:pStyle w:val="MBT"/>
        <w:rPr>
          <w:lang w:val="en-GB"/>
        </w:rPr>
      </w:pPr>
      <w:r w:rsidRPr="0068128C">
        <w:rPr>
          <w:lang w:val="en-GB"/>
        </w:rPr>
        <w:t xml:space="preserve">Pursuant to </w:t>
      </w:r>
      <w:r w:rsidR="00920025" w:rsidRPr="0068128C">
        <w:rPr>
          <w:lang w:val="en-GB"/>
        </w:rPr>
        <w:t xml:space="preserve">Point 31 of </w:t>
      </w:r>
      <w:r w:rsidRPr="0068128C">
        <w:rPr>
          <w:lang w:val="en-GB"/>
        </w:rPr>
        <w:t>Article 23</w:t>
      </w:r>
      <w:r w:rsidR="00920025" w:rsidRPr="0068128C">
        <w:rPr>
          <w:lang w:val="en-GB"/>
        </w:rPr>
        <w:t>(1)</w:t>
      </w:r>
      <w:r w:rsidRPr="0068128C">
        <w:rPr>
          <w:lang w:val="en-GB"/>
        </w:rPr>
        <w:t xml:space="preserve"> of the I</w:t>
      </w:r>
      <w:r w:rsidR="00920025" w:rsidRPr="0068128C">
        <w:rPr>
          <w:lang w:val="en-GB"/>
        </w:rPr>
        <w:t xml:space="preserve">mmigration </w:t>
      </w:r>
      <w:r w:rsidRPr="0068128C">
        <w:rPr>
          <w:lang w:val="en-GB"/>
        </w:rPr>
        <w:t>L</w:t>
      </w:r>
      <w:r w:rsidR="00920025" w:rsidRPr="0068128C">
        <w:rPr>
          <w:lang w:val="en-GB"/>
        </w:rPr>
        <w:t>aw</w:t>
      </w:r>
      <w:r w:rsidRPr="0068128C">
        <w:rPr>
          <w:lang w:val="en-GB"/>
        </w:rPr>
        <w:t xml:space="preserve">, </w:t>
      </w:r>
      <w:r w:rsidR="00C471BE" w:rsidRPr="0068128C">
        <w:rPr>
          <w:lang w:val="en-GB"/>
        </w:rPr>
        <w:t xml:space="preserve">enacted on 1 January 2015, </w:t>
      </w:r>
      <w:r w:rsidR="000E3F69" w:rsidRPr="0068128C">
        <w:rPr>
          <w:lang w:val="en-GB"/>
        </w:rPr>
        <w:t xml:space="preserve">foreign investors may be granted a temporary residence permit for </w:t>
      </w:r>
      <w:r w:rsidR="000E3F69" w:rsidRPr="0068128C">
        <w:rPr>
          <w:b/>
          <w:lang w:val="en-GB"/>
        </w:rPr>
        <w:t>up to five years</w:t>
      </w:r>
      <w:r w:rsidR="000E3F69" w:rsidRPr="0068128C">
        <w:rPr>
          <w:lang w:val="en-GB"/>
        </w:rPr>
        <w:t xml:space="preserve"> if they </w:t>
      </w:r>
      <w:r w:rsidR="00A62F77" w:rsidRPr="0068128C">
        <w:rPr>
          <w:b/>
          <w:lang w:val="en-GB"/>
        </w:rPr>
        <w:t>commit</w:t>
      </w:r>
      <w:r w:rsidR="00A62F77" w:rsidRPr="0068128C">
        <w:rPr>
          <w:lang w:val="en-GB"/>
        </w:rPr>
        <w:t xml:space="preserve"> to</w:t>
      </w:r>
      <w:r w:rsidR="000E3F69" w:rsidRPr="0068128C">
        <w:rPr>
          <w:lang w:val="en-GB"/>
        </w:rPr>
        <w:t xml:space="preserve"> invest:</w:t>
      </w:r>
    </w:p>
    <w:p w14:paraId="34ED8311" w14:textId="77777777" w:rsidR="000E3F69" w:rsidRPr="0068128C" w:rsidRDefault="000E3F69" w:rsidP="00047FC9">
      <w:pPr>
        <w:pStyle w:val="MMultilevel"/>
      </w:pPr>
      <w:r w:rsidRPr="0068128C">
        <w:rPr>
          <w:b/>
        </w:rPr>
        <w:t xml:space="preserve">EUR 250 000 </w:t>
      </w:r>
      <w:r w:rsidRPr="0068128C">
        <w:t>in interest-free State securities dedicated to a specific purpose.</w:t>
      </w:r>
    </w:p>
    <w:p w14:paraId="5B0E15E1" w14:textId="77777777" w:rsidR="000E3F69" w:rsidRPr="0068128C" w:rsidRDefault="000E3F69" w:rsidP="000E3F69">
      <w:pPr>
        <w:pStyle w:val="MBT"/>
        <w:rPr>
          <w:b/>
          <w:lang w:val="en-GB"/>
        </w:rPr>
      </w:pPr>
    </w:p>
    <w:p w14:paraId="789FEB46" w14:textId="520C4DF6" w:rsidR="000E3F69" w:rsidRPr="0068128C" w:rsidRDefault="000E3F69" w:rsidP="000E3F69">
      <w:pPr>
        <w:pStyle w:val="MBT"/>
        <w:rPr>
          <w:lang w:val="en-GB"/>
        </w:rPr>
      </w:pPr>
      <w:r w:rsidRPr="0068128C">
        <w:rPr>
          <w:lang w:val="en-GB"/>
        </w:rPr>
        <w:t xml:space="preserve">Besides the investment, foreign investors must pay a </w:t>
      </w:r>
      <w:r w:rsidRPr="0068128C">
        <w:rPr>
          <w:b/>
          <w:lang w:val="en-GB"/>
        </w:rPr>
        <w:t>one-time fee of EUR 38 000</w:t>
      </w:r>
      <w:r w:rsidRPr="0068128C">
        <w:rPr>
          <w:lang w:val="en-GB"/>
        </w:rPr>
        <w:t xml:space="preserve"> to the State budget.</w:t>
      </w:r>
    </w:p>
    <w:p w14:paraId="6A826CFA" w14:textId="289BA1F1" w:rsidR="00725C21" w:rsidRPr="0068128C" w:rsidRDefault="00725C21" w:rsidP="000E3F69">
      <w:pPr>
        <w:pStyle w:val="MBT"/>
        <w:rPr>
          <w:lang w:val="en-GB"/>
        </w:rPr>
      </w:pPr>
    </w:p>
    <w:p w14:paraId="444279E6" w14:textId="49CA8101" w:rsidR="00B445B7" w:rsidRPr="0068128C" w:rsidRDefault="00725C21" w:rsidP="00A77687">
      <w:pPr>
        <w:pStyle w:val="MBT"/>
        <w:rPr>
          <w:lang w:val="en-GB"/>
        </w:rPr>
      </w:pPr>
      <w:r w:rsidRPr="0068128C">
        <w:rPr>
          <w:lang w:val="en-GB"/>
        </w:rPr>
        <w:t xml:space="preserve">The procedure that applies to investment in State securities </w:t>
      </w:r>
      <w:r w:rsidR="00A62F77" w:rsidRPr="0068128C">
        <w:rPr>
          <w:lang w:val="en-GB"/>
        </w:rPr>
        <w:t>is set out in</w:t>
      </w:r>
      <w:r w:rsidRPr="0068128C">
        <w:rPr>
          <w:lang w:val="en-GB"/>
        </w:rPr>
        <w:t xml:space="preserve"> </w:t>
      </w:r>
      <w:r w:rsidRPr="0068128C">
        <w:rPr>
          <w:b/>
          <w:lang w:val="en-GB"/>
        </w:rPr>
        <w:t>Regulation No 237</w:t>
      </w:r>
      <w:r w:rsidRPr="0068128C">
        <w:rPr>
          <w:lang w:val="en-GB"/>
        </w:rPr>
        <w:t xml:space="preserve"> of 6 May 2014 on </w:t>
      </w:r>
      <w:r w:rsidR="003027B6" w:rsidRPr="0068128C">
        <w:rPr>
          <w:lang w:val="en-GB"/>
        </w:rPr>
        <w:t xml:space="preserve">the </w:t>
      </w:r>
      <w:r w:rsidR="00A62F77" w:rsidRPr="0068128C">
        <w:rPr>
          <w:lang w:val="en-GB"/>
        </w:rPr>
        <w:t>Issuance</w:t>
      </w:r>
      <w:r w:rsidR="003027B6" w:rsidRPr="0068128C">
        <w:rPr>
          <w:lang w:val="en-GB"/>
        </w:rPr>
        <w:t xml:space="preserve"> of State </w:t>
      </w:r>
      <w:r w:rsidR="00A62F77" w:rsidRPr="0068128C">
        <w:rPr>
          <w:lang w:val="en-GB"/>
        </w:rPr>
        <w:t>S</w:t>
      </w:r>
      <w:r w:rsidR="003027B6" w:rsidRPr="0068128C">
        <w:rPr>
          <w:lang w:val="en-GB"/>
        </w:rPr>
        <w:t>ecurities</w:t>
      </w:r>
      <w:r w:rsidR="003C10D9" w:rsidRPr="0068128C">
        <w:rPr>
          <w:rStyle w:val="FootnoteReference"/>
          <w:lang w:val="en-GB"/>
        </w:rPr>
        <w:footnoteReference w:id="23"/>
      </w:r>
      <w:r w:rsidR="00A62F77" w:rsidRPr="0068128C">
        <w:rPr>
          <w:lang w:val="en-GB"/>
        </w:rPr>
        <w:t xml:space="preserve">. </w:t>
      </w:r>
      <w:r w:rsidR="007E28AF" w:rsidRPr="0068128C">
        <w:rPr>
          <w:lang w:val="en-GB"/>
        </w:rPr>
        <w:t>Investors</w:t>
      </w:r>
      <w:r w:rsidR="005E6167" w:rsidRPr="0068128C">
        <w:rPr>
          <w:lang w:val="en-GB"/>
        </w:rPr>
        <w:t xml:space="preserve"> ha</w:t>
      </w:r>
      <w:r w:rsidR="007E28AF" w:rsidRPr="0068128C">
        <w:rPr>
          <w:lang w:val="en-GB"/>
        </w:rPr>
        <w:t>ve</w:t>
      </w:r>
      <w:r w:rsidR="005E6167" w:rsidRPr="0068128C">
        <w:rPr>
          <w:lang w:val="en-GB"/>
        </w:rPr>
        <w:t xml:space="preserve"> to submit the O</w:t>
      </w:r>
      <w:r w:rsidR="001F55C0" w:rsidRPr="0068128C">
        <w:rPr>
          <w:lang w:val="en-GB"/>
        </w:rPr>
        <w:t>CM</w:t>
      </w:r>
      <w:r w:rsidR="005E6167" w:rsidRPr="0068128C">
        <w:rPr>
          <w:lang w:val="en-GB"/>
        </w:rPr>
        <w:t xml:space="preserve">A </w:t>
      </w:r>
      <w:r w:rsidR="00B445B7" w:rsidRPr="0068128C">
        <w:rPr>
          <w:lang w:val="en-GB"/>
        </w:rPr>
        <w:t xml:space="preserve">a signed </w:t>
      </w:r>
      <w:r w:rsidR="005E6167" w:rsidRPr="0068128C">
        <w:rPr>
          <w:lang w:val="en-GB"/>
        </w:rPr>
        <w:t xml:space="preserve">request </w:t>
      </w:r>
      <w:r w:rsidR="00B445B7" w:rsidRPr="0068128C">
        <w:rPr>
          <w:lang w:val="en-GB"/>
        </w:rPr>
        <w:t xml:space="preserve">to acquire State securities. According to Point 73.4 of Regulation No 564 this request is </w:t>
      </w:r>
      <w:r w:rsidR="00B445B7" w:rsidRPr="0068128C">
        <w:rPr>
          <w:b/>
          <w:lang w:val="en-GB"/>
        </w:rPr>
        <w:t xml:space="preserve">final and may </w:t>
      </w:r>
      <w:r w:rsidR="00B445B7" w:rsidRPr="0068128C">
        <w:rPr>
          <w:b/>
          <w:lang w:val="en-GB"/>
        </w:rPr>
        <w:lastRenderedPageBreak/>
        <w:t>not be withdrawn</w:t>
      </w:r>
      <w:r w:rsidR="00B445B7" w:rsidRPr="0068128C">
        <w:rPr>
          <w:lang w:val="en-GB"/>
        </w:rPr>
        <w:t>.</w:t>
      </w:r>
    </w:p>
    <w:p w14:paraId="12B766D9" w14:textId="77777777" w:rsidR="00A77687" w:rsidRPr="0068128C" w:rsidRDefault="00A77687" w:rsidP="005E6167">
      <w:pPr>
        <w:pStyle w:val="MBT"/>
        <w:rPr>
          <w:lang w:val="en-GB"/>
        </w:rPr>
      </w:pPr>
    </w:p>
    <w:p w14:paraId="04AC3DD3" w14:textId="3471E44C" w:rsidR="006172EE" w:rsidRPr="0068128C" w:rsidRDefault="005E6167" w:rsidP="005E6167">
      <w:pPr>
        <w:pStyle w:val="MBT"/>
        <w:rPr>
          <w:lang w:val="en-GB"/>
        </w:rPr>
      </w:pPr>
      <w:r w:rsidRPr="0068128C">
        <w:rPr>
          <w:lang w:val="en-GB"/>
        </w:rPr>
        <w:t>The O</w:t>
      </w:r>
      <w:r w:rsidR="001F55C0" w:rsidRPr="0068128C">
        <w:rPr>
          <w:lang w:val="en-GB"/>
        </w:rPr>
        <w:t>CM</w:t>
      </w:r>
      <w:r w:rsidRPr="0068128C">
        <w:rPr>
          <w:lang w:val="en-GB"/>
        </w:rPr>
        <w:t xml:space="preserve">A cooperates with the </w:t>
      </w:r>
      <w:r w:rsidR="00B445B7" w:rsidRPr="0068128C">
        <w:rPr>
          <w:lang w:val="en-GB"/>
        </w:rPr>
        <w:t xml:space="preserve">Latvian central securities depository (Nasdaq CSD, SE) </w:t>
      </w:r>
      <w:r w:rsidRPr="0068128C">
        <w:rPr>
          <w:lang w:val="en-GB"/>
        </w:rPr>
        <w:t>and the Treasury, authorising the issuance</w:t>
      </w:r>
      <w:r w:rsidR="00DF4295" w:rsidRPr="0068128C">
        <w:rPr>
          <w:lang w:val="en-GB"/>
        </w:rPr>
        <w:t xml:space="preserve"> of securities</w:t>
      </w:r>
      <w:r w:rsidRPr="0068128C">
        <w:rPr>
          <w:lang w:val="en-GB"/>
        </w:rPr>
        <w:t xml:space="preserve">, </w:t>
      </w:r>
      <w:r w:rsidR="001F55C0" w:rsidRPr="0068128C">
        <w:rPr>
          <w:lang w:val="en-GB"/>
        </w:rPr>
        <w:t xml:space="preserve">in </w:t>
      </w:r>
      <w:r w:rsidRPr="0068128C">
        <w:rPr>
          <w:lang w:val="en-GB"/>
        </w:rPr>
        <w:t>verif</w:t>
      </w:r>
      <w:r w:rsidR="001F55C0" w:rsidRPr="0068128C">
        <w:rPr>
          <w:lang w:val="en-GB"/>
        </w:rPr>
        <w:t>ication of</w:t>
      </w:r>
      <w:r w:rsidRPr="0068128C">
        <w:rPr>
          <w:lang w:val="en-GB"/>
        </w:rPr>
        <w:t xml:space="preserve"> the request</w:t>
      </w:r>
      <w:r w:rsidR="001F55C0" w:rsidRPr="0068128C">
        <w:rPr>
          <w:lang w:val="en-GB"/>
        </w:rPr>
        <w:t xml:space="preserve">. </w:t>
      </w:r>
      <w:r w:rsidR="00B445B7" w:rsidRPr="0068128C">
        <w:rPr>
          <w:lang w:val="en-GB"/>
        </w:rPr>
        <w:t xml:space="preserve">Once verified, </w:t>
      </w:r>
      <w:r w:rsidR="004D2D67" w:rsidRPr="0068128C">
        <w:rPr>
          <w:lang w:val="en-GB"/>
        </w:rPr>
        <w:t>the payment terms (</w:t>
      </w:r>
      <w:r w:rsidR="004844E8" w:rsidRPr="0068128C">
        <w:rPr>
          <w:lang w:val="en-GB"/>
        </w:rPr>
        <w:t xml:space="preserve">the </w:t>
      </w:r>
      <w:r w:rsidR="004D2D67" w:rsidRPr="0068128C">
        <w:rPr>
          <w:lang w:val="en-GB"/>
        </w:rPr>
        <w:t>bank account details</w:t>
      </w:r>
      <w:r w:rsidR="004844E8" w:rsidRPr="0068128C">
        <w:rPr>
          <w:lang w:val="en-GB"/>
        </w:rPr>
        <w:t xml:space="preserve"> and</w:t>
      </w:r>
      <w:r w:rsidR="004D2D67" w:rsidRPr="0068128C">
        <w:rPr>
          <w:lang w:val="en-GB"/>
        </w:rPr>
        <w:t xml:space="preserve"> the deadline for the transfer)</w:t>
      </w:r>
      <w:r w:rsidR="001F55C0" w:rsidRPr="0068128C">
        <w:rPr>
          <w:lang w:val="en-GB"/>
        </w:rPr>
        <w:t xml:space="preserve"> </w:t>
      </w:r>
      <w:r w:rsidR="00B445B7" w:rsidRPr="0068128C">
        <w:rPr>
          <w:lang w:val="en-GB"/>
        </w:rPr>
        <w:t>are specified in the OCMA’s</w:t>
      </w:r>
      <w:r w:rsidR="006172EE" w:rsidRPr="0068128C">
        <w:rPr>
          <w:lang w:val="en-GB"/>
        </w:rPr>
        <w:t xml:space="preserve"> decision </w:t>
      </w:r>
      <w:r w:rsidR="00CA271E" w:rsidRPr="0068128C">
        <w:rPr>
          <w:lang w:val="en-GB"/>
        </w:rPr>
        <w:t>on granting the permit</w:t>
      </w:r>
      <w:r w:rsidR="007A3566" w:rsidRPr="0068128C">
        <w:rPr>
          <w:lang w:val="en-GB"/>
        </w:rPr>
        <w:t xml:space="preserve">. </w:t>
      </w:r>
      <w:r w:rsidR="0000632A" w:rsidRPr="0068128C">
        <w:rPr>
          <w:lang w:val="en-GB"/>
        </w:rPr>
        <w:t>W</w:t>
      </w:r>
      <w:r w:rsidR="004844E8" w:rsidRPr="0068128C">
        <w:rPr>
          <w:lang w:val="en-GB"/>
        </w:rPr>
        <w:t>hen</w:t>
      </w:r>
      <w:r w:rsidR="00B445B7" w:rsidRPr="0068128C">
        <w:rPr>
          <w:lang w:val="en-GB"/>
        </w:rPr>
        <w:t xml:space="preserve"> the</w:t>
      </w:r>
      <w:r w:rsidR="004844E8" w:rsidRPr="0068128C">
        <w:rPr>
          <w:lang w:val="en-GB"/>
        </w:rPr>
        <w:t xml:space="preserve"> investor collect</w:t>
      </w:r>
      <w:r w:rsidR="00CA271E" w:rsidRPr="0068128C">
        <w:rPr>
          <w:lang w:val="en-GB"/>
        </w:rPr>
        <w:t>s</w:t>
      </w:r>
      <w:r w:rsidR="004844E8" w:rsidRPr="0068128C">
        <w:rPr>
          <w:lang w:val="en-GB"/>
        </w:rPr>
        <w:t xml:space="preserve"> the permit</w:t>
      </w:r>
      <w:r w:rsidR="00CA271E" w:rsidRPr="0068128C">
        <w:rPr>
          <w:lang w:val="en-GB"/>
        </w:rPr>
        <w:t xml:space="preserve"> at the OCMA</w:t>
      </w:r>
      <w:r w:rsidR="00A51ACF" w:rsidRPr="0068128C">
        <w:rPr>
          <w:lang w:val="en-GB"/>
        </w:rPr>
        <w:t>,</w:t>
      </w:r>
      <w:r w:rsidR="0000632A" w:rsidRPr="0068128C">
        <w:rPr>
          <w:lang w:val="en-GB"/>
        </w:rPr>
        <w:t xml:space="preserve"> it is </w:t>
      </w:r>
      <w:r w:rsidR="00AD5429" w:rsidRPr="0068128C">
        <w:rPr>
          <w:lang w:val="en-GB"/>
        </w:rPr>
        <w:t xml:space="preserve">double </w:t>
      </w:r>
      <w:r w:rsidR="0000632A" w:rsidRPr="0068128C">
        <w:rPr>
          <w:lang w:val="en-GB"/>
        </w:rPr>
        <w:t xml:space="preserve">checked that the payment </w:t>
      </w:r>
      <w:r w:rsidR="00AD5429" w:rsidRPr="0068128C">
        <w:rPr>
          <w:lang w:val="en-GB"/>
        </w:rPr>
        <w:t xml:space="preserve">has </w:t>
      </w:r>
      <w:r w:rsidR="0000632A" w:rsidRPr="0068128C">
        <w:rPr>
          <w:lang w:val="en-GB"/>
        </w:rPr>
        <w:t>been made</w:t>
      </w:r>
      <w:r w:rsidR="00AD5429" w:rsidRPr="0068128C">
        <w:rPr>
          <w:rStyle w:val="FootnoteReference"/>
          <w:lang w:val="en-GB"/>
        </w:rPr>
        <w:footnoteReference w:id="24"/>
      </w:r>
      <w:r w:rsidR="004844E8" w:rsidRPr="0068128C">
        <w:rPr>
          <w:lang w:val="en-GB"/>
        </w:rPr>
        <w:t>.</w:t>
      </w:r>
      <w:r w:rsidR="002A6622" w:rsidRPr="0068128C">
        <w:rPr>
          <w:lang w:val="en-GB"/>
        </w:rPr>
        <w:t xml:space="preserve"> </w:t>
      </w:r>
    </w:p>
    <w:p w14:paraId="5BC16424" w14:textId="252BAF2B" w:rsidR="000E3F69" w:rsidRPr="0068128C" w:rsidRDefault="000E3F69" w:rsidP="00EB508E">
      <w:pPr>
        <w:pStyle w:val="MBT"/>
        <w:rPr>
          <w:lang w:val="en-GB"/>
        </w:rPr>
      </w:pPr>
    </w:p>
    <w:p w14:paraId="6BEA144A" w14:textId="6AD14043" w:rsidR="000E3F69" w:rsidRPr="0068128C" w:rsidRDefault="000E3F69" w:rsidP="000E3F69">
      <w:pPr>
        <w:pStyle w:val="MBT"/>
        <w:rPr>
          <w:i/>
          <w:u w:val="single"/>
          <w:lang w:val="en-GB"/>
        </w:rPr>
      </w:pPr>
      <w:r w:rsidRPr="0068128C">
        <w:rPr>
          <w:i/>
          <w:u w:val="single"/>
          <w:lang w:val="en-GB"/>
        </w:rPr>
        <w:t>Investment in start-ups</w:t>
      </w:r>
    </w:p>
    <w:p w14:paraId="4599BD94" w14:textId="42811674" w:rsidR="00FF2B1D" w:rsidRPr="0068128C" w:rsidRDefault="00EB508E" w:rsidP="005E0228">
      <w:pPr>
        <w:pStyle w:val="MBT"/>
        <w:rPr>
          <w:lang w:val="en-GB"/>
        </w:rPr>
      </w:pPr>
      <w:r w:rsidRPr="0068128C">
        <w:rPr>
          <w:lang w:val="en-GB"/>
        </w:rPr>
        <w:t xml:space="preserve">Pursuant to </w:t>
      </w:r>
      <w:r w:rsidR="000E3F69" w:rsidRPr="0068128C">
        <w:rPr>
          <w:lang w:val="en-GB"/>
        </w:rPr>
        <w:t xml:space="preserve">Point 33 of </w:t>
      </w:r>
      <w:r w:rsidRPr="0068128C">
        <w:rPr>
          <w:lang w:val="en-GB"/>
        </w:rPr>
        <w:t>Article 23</w:t>
      </w:r>
      <w:r w:rsidR="000E3F69" w:rsidRPr="0068128C">
        <w:rPr>
          <w:lang w:val="en-GB"/>
        </w:rPr>
        <w:t xml:space="preserve">(1) </w:t>
      </w:r>
      <w:r w:rsidRPr="0068128C">
        <w:rPr>
          <w:lang w:val="en-GB"/>
        </w:rPr>
        <w:t>of the I</w:t>
      </w:r>
      <w:r w:rsidR="000E3F69" w:rsidRPr="0068128C">
        <w:rPr>
          <w:lang w:val="en-GB"/>
        </w:rPr>
        <w:t xml:space="preserve">mmigration </w:t>
      </w:r>
      <w:r w:rsidRPr="0068128C">
        <w:rPr>
          <w:lang w:val="en-GB"/>
        </w:rPr>
        <w:t>L</w:t>
      </w:r>
      <w:r w:rsidR="000E3F69" w:rsidRPr="0068128C">
        <w:rPr>
          <w:lang w:val="en-GB"/>
        </w:rPr>
        <w:t>aw</w:t>
      </w:r>
      <w:r w:rsidR="00C471BE" w:rsidRPr="0068128C">
        <w:rPr>
          <w:lang w:val="en-GB"/>
        </w:rPr>
        <w:t>, enacted on 2 March 2017</w:t>
      </w:r>
      <w:r w:rsidRPr="0068128C">
        <w:rPr>
          <w:lang w:val="en-GB"/>
        </w:rPr>
        <w:t xml:space="preserve">, </w:t>
      </w:r>
      <w:r w:rsidR="00D13E99" w:rsidRPr="0068128C">
        <w:rPr>
          <w:lang w:val="en-GB"/>
        </w:rPr>
        <w:t xml:space="preserve">foreign investors may be granted a temporary residence permit for </w:t>
      </w:r>
      <w:r w:rsidR="00D13E99" w:rsidRPr="0068128C">
        <w:rPr>
          <w:b/>
          <w:lang w:val="en-GB"/>
        </w:rPr>
        <w:t>up to three years</w:t>
      </w:r>
      <w:r w:rsidR="00D13E99" w:rsidRPr="0068128C">
        <w:rPr>
          <w:lang w:val="en-GB"/>
        </w:rPr>
        <w:t xml:space="preserve"> if</w:t>
      </w:r>
      <w:r w:rsidR="005E0228" w:rsidRPr="0068128C">
        <w:rPr>
          <w:lang w:val="en-GB"/>
        </w:rPr>
        <w:t xml:space="preserve"> </w:t>
      </w:r>
      <w:r w:rsidR="00D13E99" w:rsidRPr="0068128C">
        <w:rPr>
          <w:lang w:val="en-GB"/>
        </w:rPr>
        <w:t xml:space="preserve">they </w:t>
      </w:r>
      <w:r w:rsidR="007206AB" w:rsidRPr="0068128C">
        <w:rPr>
          <w:b/>
          <w:lang w:val="en-GB"/>
        </w:rPr>
        <w:t xml:space="preserve">commit </w:t>
      </w:r>
      <w:r w:rsidR="007206AB" w:rsidRPr="0068128C">
        <w:rPr>
          <w:lang w:val="en-GB"/>
        </w:rPr>
        <w:t>to</w:t>
      </w:r>
      <w:r w:rsidR="00D13E99" w:rsidRPr="0068128C">
        <w:rPr>
          <w:lang w:val="en-GB"/>
        </w:rPr>
        <w:t xml:space="preserve"> invest in the development of an innovative product (start-up)</w:t>
      </w:r>
      <w:r w:rsidR="00FF7CE5" w:rsidRPr="0068128C">
        <w:rPr>
          <w:lang w:val="en-GB"/>
        </w:rPr>
        <w:t xml:space="preserve"> as </w:t>
      </w:r>
      <w:r w:rsidR="00F10B75" w:rsidRPr="0068128C">
        <w:rPr>
          <w:lang w:val="en-GB"/>
        </w:rPr>
        <w:t xml:space="preserve">a </w:t>
      </w:r>
      <w:r w:rsidR="00FF7CE5" w:rsidRPr="0068128C">
        <w:rPr>
          <w:b/>
          <w:lang w:val="en-GB"/>
        </w:rPr>
        <w:t>qualified venture capital investor</w:t>
      </w:r>
      <w:r w:rsidR="00806574" w:rsidRPr="0068128C">
        <w:rPr>
          <w:b/>
          <w:lang w:val="en-GB"/>
        </w:rPr>
        <w:t xml:space="preserve"> </w:t>
      </w:r>
      <w:r w:rsidR="008606AD" w:rsidRPr="0068128C">
        <w:rPr>
          <w:lang w:val="en-GB"/>
        </w:rPr>
        <w:t>(</w:t>
      </w:r>
      <w:r w:rsidR="008F3FFF" w:rsidRPr="0068128C">
        <w:rPr>
          <w:lang w:val="en-GB"/>
        </w:rPr>
        <w:t xml:space="preserve">an experienced investor </w:t>
      </w:r>
      <w:r w:rsidR="008606AD" w:rsidRPr="0068128C">
        <w:rPr>
          <w:lang w:val="en-GB"/>
        </w:rPr>
        <w:t xml:space="preserve">providing </w:t>
      </w:r>
      <w:r w:rsidR="008F3FFF" w:rsidRPr="0068128C">
        <w:rPr>
          <w:lang w:val="en-GB"/>
        </w:rPr>
        <w:t>risk capital to businesses)</w:t>
      </w:r>
      <w:r w:rsidR="00841AB2" w:rsidRPr="0068128C">
        <w:rPr>
          <w:lang w:val="en-GB"/>
        </w:rPr>
        <w:t xml:space="preserve"> at least</w:t>
      </w:r>
      <w:r w:rsidR="008F3FFF" w:rsidRPr="0068128C">
        <w:rPr>
          <w:lang w:val="en-GB"/>
        </w:rPr>
        <w:t>:</w:t>
      </w:r>
    </w:p>
    <w:p w14:paraId="5B88C692" w14:textId="49B876A3" w:rsidR="000E3F69" w:rsidRPr="0068128C" w:rsidRDefault="00EB508E" w:rsidP="00047FC9">
      <w:pPr>
        <w:pStyle w:val="MMultilevel"/>
      </w:pPr>
      <w:r w:rsidRPr="0068128C">
        <w:rPr>
          <w:b/>
        </w:rPr>
        <w:t>EUR 30</w:t>
      </w:r>
      <w:r w:rsidR="0068128C" w:rsidRPr="0068128C">
        <w:rPr>
          <w:b/>
        </w:rPr>
        <w:t>,</w:t>
      </w:r>
      <w:r w:rsidRPr="0068128C">
        <w:rPr>
          <w:b/>
        </w:rPr>
        <w:t>000</w:t>
      </w:r>
      <w:r w:rsidRPr="0068128C">
        <w:t xml:space="preserve"> within </w:t>
      </w:r>
      <w:r w:rsidR="00D13E99" w:rsidRPr="0068128C">
        <w:t xml:space="preserve">the first </w:t>
      </w:r>
      <w:r w:rsidRPr="0068128C">
        <w:t xml:space="preserve">six months </w:t>
      </w:r>
      <w:r w:rsidR="00D13E99" w:rsidRPr="0068128C">
        <w:t xml:space="preserve">from </w:t>
      </w:r>
      <w:r w:rsidR="005E0228" w:rsidRPr="0068128C">
        <w:t xml:space="preserve">granting of </w:t>
      </w:r>
      <w:r w:rsidRPr="0068128C">
        <w:t>the</w:t>
      </w:r>
      <w:r w:rsidR="00D13E99" w:rsidRPr="0068128C">
        <w:t xml:space="preserve"> initial</w:t>
      </w:r>
      <w:r w:rsidRPr="0068128C">
        <w:t xml:space="preserve"> residence </w:t>
      </w:r>
      <w:r w:rsidR="0068128C" w:rsidRPr="0068128C">
        <w:t>permit;</w:t>
      </w:r>
    </w:p>
    <w:p w14:paraId="1BDA9CE7" w14:textId="738981E4" w:rsidR="00FF7CE5" w:rsidRPr="0068128C" w:rsidRDefault="00EB508E" w:rsidP="00047FC9">
      <w:pPr>
        <w:pStyle w:val="MMultilevel"/>
      </w:pPr>
      <w:r w:rsidRPr="0068128C">
        <w:rPr>
          <w:b/>
        </w:rPr>
        <w:t>EUR 60</w:t>
      </w:r>
      <w:r w:rsidR="0068128C" w:rsidRPr="0068128C">
        <w:rPr>
          <w:b/>
        </w:rPr>
        <w:t>,</w:t>
      </w:r>
      <w:r w:rsidRPr="0068128C">
        <w:rPr>
          <w:b/>
        </w:rPr>
        <w:t>000</w:t>
      </w:r>
      <w:r w:rsidRPr="0068128C">
        <w:t xml:space="preserve"> within 18 months </w:t>
      </w:r>
      <w:r w:rsidR="00B249C3" w:rsidRPr="0068128C">
        <w:t>from granting of the initial residence permit</w:t>
      </w:r>
      <w:r w:rsidR="005E0228" w:rsidRPr="0068128C">
        <w:t>.</w:t>
      </w:r>
    </w:p>
    <w:p w14:paraId="022F539C" w14:textId="6D68ABFD" w:rsidR="00F21B8B" w:rsidRPr="0068128C" w:rsidRDefault="00F21B8B" w:rsidP="002E02A8">
      <w:pPr>
        <w:pStyle w:val="MBT"/>
        <w:ind w:left="720"/>
        <w:rPr>
          <w:lang w:val="en-GB"/>
        </w:rPr>
      </w:pPr>
    </w:p>
    <w:p w14:paraId="45AC1392" w14:textId="3DEF1771" w:rsidR="00373544" w:rsidRPr="0068128C" w:rsidRDefault="00FF7CE5" w:rsidP="006E3C5B">
      <w:pPr>
        <w:pStyle w:val="MBT"/>
        <w:rPr>
          <w:lang w:val="en-GB"/>
        </w:rPr>
      </w:pPr>
      <w:r w:rsidRPr="0068128C">
        <w:rPr>
          <w:lang w:val="en-GB"/>
        </w:rPr>
        <w:t xml:space="preserve">The </w:t>
      </w:r>
      <w:r w:rsidR="00373544" w:rsidRPr="0068128C">
        <w:rPr>
          <w:lang w:val="en-GB"/>
        </w:rPr>
        <w:t xml:space="preserve">term ‘innovative product’ is defined in </w:t>
      </w:r>
      <w:r w:rsidR="006E3C5B" w:rsidRPr="0068128C">
        <w:rPr>
          <w:lang w:val="en-GB"/>
        </w:rPr>
        <w:t xml:space="preserve">the </w:t>
      </w:r>
      <w:r w:rsidR="002E02A8" w:rsidRPr="0068128C">
        <w:rPr>
          <w:lang w:val="en-GB"/>
        </w:rPr>
        <w:t xml:space="preserve">Law on </w:t>
      </w:r>
      <w:r w:rsidR="00F10B75" w:rsidRPr="0068128C">
        <w:rPr>
          <w:lang w:val="en-GB"/>
        </w:rPr>
        <w:t>the Support for</w:t>
      </w:r>
      <w:r w:rsidR="002E02A8" w:rsidRPr="0068128C">
        <w:rPr>
          <w:lang w:val="en-GB"/>
        </w:rPr>
        <w:t xml:space="preserve"> Start-up Companies a</w:t>
      </w:r>
      <w:r w:rsidR="00373544" w:rsidRPr="0068128C">
        <w:rPr>
          <w:lang w:val="en-GB"/>
        </w:rPr>
        <w:t xml:space="preserve">s </w:t>
      </w:r>
      <w:r w:rsidR="00651F96" w:rsidRPr="0068128C">
        <w:rPr>
          <w:lang w:val="en-GB"/>
        </w:rPr>
        <w:t xml:space="preserve">a </w:t>
      </w:r>
      <w:r w:rsidR="00373544" w:rsidRPr="0068128C">
        <w:rPr>
          <w:lang w:val="en-GB"/>
        </w:rPr>
        <w:t>product or service with a high added</w:t>
      </w:r>
      <w:r w:rsidR="00B249C3" w:rsidRPr="0068128C">
        <w:rPr>
          <w:lang w:val="en-GB"/>
        </w:rPr>
        <w:t xml:space="preserve"> </w:t>
      </w:r>
      <w:r w:rsidR="00373544" w:rsidRPr="0068128C">
        <w:rPr>
          <w:lang w:val="en-GB"/>
        </w:rPr>
        <w:t>value, which ensures development of a specific new product or service, or</w:t>
      </w:r>
      <w:r w:rsidR="00B249C3" w:rsidRPr="0068128C">
        <w:rPr>
          <w:lang w:val="en-GB"/>
        </w:rPr>
        <w:t xml:space="preserve"> </w:t>
      </w:r>
      <w:r w:rsidR="00373544" w:rsidRPr="0068128C">
        <w:rPr>
          <w:lang w:val="en-GB"/>
        </w:rPr>
        <w:t>significant</w:t>
      </w:r>
      <w:r w:rsidR="00B249C3" w:rsidRPr="0068128C">
        <w:rPr>
          <w:lang w:val="en-GB"/>
        </w:rPr>
        <w:t>ly</w:t>
      </w:r>
      <w:r w:rsidR="00373544" w:rsidRPr="0068128C">
        <w:rPr>
          <w:lang w:val="en-GB"/>
        </w:rPr>
        <w:t xml:space="preserve"> improve</w:t>
      </w:r>
      <w:r w:rsidR="00B249C3" w:rsidRPr="0068128C">
        <w:rPr>
          <w:lang w:val="en-GB"/>
        </w:rPr>
        <w:t xml:space="preserve">s </w:t>
      </w:r>
      <w:r w:rsidR="00373544" w:rsidRPr="0068128C">
        <w:rPr>
          <w:lang w:val="en-GB"/>
        </w:rPr>
        <w:t>the existing product or service</w:t>
      </w:r>
      <w:r w:rsidR="005E0228" w:rsidRPr="0068128C">
        <w:rPr>
          <w:rStyle w:val="FootnoteReference"/>
          <w:lang w:val="en-GB"/>
        </w:rPr>
        <w:footnoteReference w:id="25"/>
      </w:r>
      <w:r w:rsidR="00373544" w:rsidRPr="0068128C">
        <w:rPr>
          <w:lang w:val="en-GB"/>
        </w:rPr>
        <w:t xml:space="preserve">. </w:t>
      </w:r>
    </w:p>
    <w:p w14:paraId="186322D8" w14:textId="2E3C7550" w:rsidR="00D457F3" w:rsidRPr="0068128C" w:rsidRDefault="00D457F3" w:rsidP="006E3C5B">
      <w:pPr>
        <w:pStyle w:val="MBT"/>
        <w:rPr>
          <w:lang w:val="en-GB"/>
        </w:rPr>
      </w:pPr>
    </w:p>
    <w:p w14:paraId="68FCF2E8" w14:textId="77777777" w:rsidR="00526420" w:rsidRPr="0068128C" w:rsidRDefault="008F3FFF" w:rsidP="006E3C5B">
      <w:pPr>
        <w:pStyle w:val="MBT"/>
        <w:rPr>
          <w:lang w:val="en-GB"/>
        </w:rPr>
      </w:pPr>
      <w:r w:rsidRPr="0068128C">
        <w:rPr>
          <w:lang w:val="en-GB"/>
        </w:rPr>
        <w:t>Access to v</w:t>
      </w:r>
      <w:r w:rsidR="00D457F3" w:rsidRPr="0068128C">
        <w:rPr>
          <w:lang w:val="en-GB"/>
        </w:rPr>
        <w:t xml:space="preserve">enture capital </w:t>
      </w:r>
      <w:r w:rsidRPr="0068128C">
        <w:rPr>
          <w:lang w:val="en-GB"/>
        </w:rPr>
        <w:t xml:space="preserve">is of particular importance to start-ups as they often find it difficult to get the funding they need to start and grow their business (e.g. bank loans are not available to most due to the requirement to provide a collateral). </w:t>
      </w:r>
    </w:p>
    <w:p w14:paraId="4AD33F61" w14:textId="77777777" w:rsidR="00526420" w:rsidRPr="0068128C" w:rsidRDefault="00526420" w:rsidP="006E3C5B">
      <w:pPr>
        <w:pStyle w:val="MBT"/>
        <w:rPr>
          <w:lang w:val="en-GB"/>
        </w:rPr>
      </w:pPr>
    </w:p>
    <w:p w14:paraId="433F9FDC" w14:textId="105EF851" w:rsidR="00695BC3" w:rsidRPr="0068128C" w:rsidRDefault="00526420" w:rsidP="006E3C5B">
      <w:pPr>
        <w:pStyle w:val="MBT"/>
        <w:rPr>
          <w:lang w:val="en-GB"/>
        </w:rPr>
      </w:pPr>
      <w:r w:rsidRPr="0068128C">
        <w:rPr>
          <w:lang w:val="en-GB"/>
        </w:rPr>
        <w:t>To be listed as a</w:t>
      </w:r>
      <w:r w:rsidR="00695BC3" w:rsidRPr="0068128C">
        <w:rPr>
          <w:lang w:val="en-GB"/>
        </w:rPr>
        <w:t xml:space="preserve"> qualified venture capital investor </w:t>
      </w:r>
      <w:r w:rsidRPr="0068128C">
        <w:rPr>
          <w:lang w:val="en-GB"/>
        </w:rPr>
        <w:t xml:space="preserve">one </w:t>
      </w:r>
      <w:r w:rsidR="005E0228" w:rsidRPr="0068128C">
        <w:rPr>
          <w:lang w:val="en-GB"/>
        </w:rPr>
        <w:t>must</w:t>
      </w:r>
      <w:r w:rsidR="00695BC3" w:rsidRPr="0068128C">
        <w:rPr>
          <w:lang w:val="en-GB"/>
        </w:rPr>
        <w:t xml:space="preserve"> meet </w:t>
      </w:r>
      <w:r w:rsidR="006B0C48" w:rsidRPr="0068128C">
        <w:rPr>
          <w:lang w:val="en-GB"/>
        </w:rPr>
        <w:t xml:space="preserve">one of </w:t>
      </w:r>
      <w:r w:rsidR="00AE3EB5" w:rsidRPr="0068128C">
        <w:rPr>
          <w:lang w:val="en-GB"/>
        </w:rPr>
        <w:t>the following</w:t>
      </w:r>
      <w:r w:rsidR="00695BC3" w:rsidRPr="0068128C">
        <w:rPr>
          <w:lang w:val="en-GB"/>
        </w:rPr>
        <w:t xml:space="preserve"> requirements</w:t>
      </w:r>
      <w:r w:rsidR="00C03872" w:rsidRPr="0068128C">
        <w:rPr>
          <w:rStyle w:val="FootnoteReference"/>
          <w:lang w:val="en-GB"/>
        </w:rPr>
        <w:footnoteReference w:id="26"/>
      </w:r>
      <w:r w:rsidR="00695BC3" w:rsidRPr="0068128C">
        <w:rPr>
          <w:lang w:val="en-GB"/>
        </w:rPr>
        <w:t>:</w:t>
      </w:r>
    </w:p>
    <w:p w14:paraId="4FDFCC9A" w14:textId="3A69056F" w:rsidR="00695BC3" w:rsidRPr="0068128C" w:rsidRDefault="00526420" w:rsidP="00047FC9">
      <w:pPr>
        <w:pStyle w:val="MMultilevel"/>
      </w:pPr>
      <w:r w:rsidRPr="0068128C">
        <w:t xml:space="preserve">be </w:t>
      </w:r>
      <w:r w:rsidR="00695BC3" w:rsidRPr="0068128C">
        <w:rPr>
          <w:b/>
        </w:rPr>
        <w:t>registered</w:t>
      </w:r>
      <w:r w:rsidR="00695BC3" w:rsidRPr="0068128C">
        <w:t xml:space="preserve"> as</w:t>
      </w:r>
      <w:r w:rsidR="00DC5F55" w:rsidRPr="0068128C">
        <w:t xml:space="preserve"> an</w:t>
      </w:r>
      <w:r w:rsidR="00695BC3" w:rsidRPr="0068128C">
        <w:t xml:space="preserve"> alternative investment fund in Latvia in accordance with the Law </w:t>
      </w:r>
      <w:r w:rsidR="005E0228" w:rsidRPr="0068128C">
        <w:t>o</w:t>
      </w:r>
      <w:r w:rsidR="00695BC3" w:rsidRPr="0068128C">
        <w:t xml:space="preserve">n Alternative Investment Funds and </w:t>
      </w:r>
      <w:r w:rsidR="005E0228" w:rsidRPr="0068128C">
        <w:t>t</w:t>
      </w:r>
      <w:r w:rsidR="00695BC3" w:rsidRPr="0068128C">
        <w:t>heir Managers</w:t>
      </w:r>
      <w:r w:rsidR="005E0228" w:rsidRPr="0068128C">
        <w:rPr>
          <w:rStyle w:val="FootnoteReference"/>
          <w:lang w:val="en-GB"/>
        </w:rPr>
        <w:footnoteReference w:id="27"/>
      </w:r>
      <w:r w:rsidR="00695BC3" w:rsidRPr="0068128C">
        <w:t xml:space="preserve"> or in </w:t>
      </w:r>
      <w:r w:rsidR="005E0228" w:rsidRPr="0068128C">
        <w:t>ano</w:t>
      </w:r>
      <w:r w:rsidR="00695BC3" w:rsidRPr="0068128C">
        <w:t xml:space="preserve">ther country in accordance with </w:t>
      </w:r>
      <w:r w:rsidR="005E0228" w:rsidRPr="0068128C">
        <w:t xml:space="preserve">equivalent legislation on </w:t>
      </w:r>
      <w:r w:rsidR="00695BC3" w:rsidRPr="0068128C">
        <w:t>the registration of alternative investment funds,</w:t>
      </w:r>
      <w:r w:rsidRPr="0068128C">
        <w:t xml:space="preserve"> and</w:t>
      </w:r>
      <w:r w:rsidR="00695BC3" w:rsidRPr="0068128C">
        <w:t xml:space="preserve"> </w:t>
      </w:r>
      <w:r w:rsidR="00DC5F55" w:rsidRPr="0068128C">
        <w:t>hav</w:t>
      </w:r>
      <w:r w:rsidR="00075144" w:rsidRPr="0068128C">
        <w:t>ing</w:t>
      </w:r>
      <w:r w:rsidR="00DC5F55" w:rsidRPr="0068128C">
        <w:t xml:space="preserve"> </w:t>
      </w:r>
      <w:r w:rsidR="00695BC3" w:rsidRPr="0068128C">
        <w:t xml:space="preserve">made an </w:t>
      </w:r>
      <w:bookmarkStart w:id="14" w:name="_Hlk519481789"/>
      <w:r w:rsidR="00695BC3" w:rsidRPr="0068128C">
        <w:t xml:space="preserve">early stage venture capital investment in at least </w:t>
      </w:r>
      <w:r w:rsidR="00695BC3" w:rsidRPr="0068128C">
        <w:rPr>
          <w:b/>
        </w:rPr>
        <w:t xml:space="preserve">three </w:t>
      </w:r>
      <w:r w:rsidR="000A3CD6" w:rsidRPr="0068128C">
        <w:rPr>
          <w:b/>
        </w:rPr>
        <w:t xml:space="preserve">capital </w:t>
      </w:r>
      <w:r w:rsidR="00695BC3" w:rsidRPr="0068128C">
        <w:rPr>
          <w:b/>
        </w:rPr>
        <w:t>companies</w:t>
      </w:r>
      <w:r w:rsidR="00695BC3" w:rsidRPr="0068128C">
        <w:t xml:space="preserve"> </w:t>
      </w:r>
      <w:r w:rsidRPr="0068128C">
        <w:t xml:space="preserve">in </w:t>
      </w:r>
      <w:r w:rsidR="00695BC3" w:rsidRPr="0068128C">
        <w:t xml:space="preserve">the last </w:t>
      </w:r>
      <w:r w:rsidR="00695BC3" w:rsidRPr="0068128C">
        <w:rPr>
          <w:b/>
        </w:rPr>
        <w:t>three years</w:t>
      </w:r>
      <w:r w:rsidR="00695BC3" w:rsidRPr="0068128C">
        <w:t xml:space="preserve"> </w:t>
      </w:r>
      <w:r w:rsidR="00DA5F14" w:rsidRPr="0068128C">
        <w:t xml:space="preserve">of at least </w:t>
      </w:r>
      <w:r w:rsidR="00695BC3" w:rsidRPr="0068128C">
        <w:t xml:space="preserve">EUR 30 000 in each, </w:t>
      </w:r>
      <w:r w:rsidR="005E0228" w:rsidRPr="0068128C">
        <w:t>not acquir</w:t>
      </w:r>
      <w:r w:rsidRPr="0068128C">
        <w:t xml:space="preserve">ing </w:t>
      </w:r>
      <w:r w:rsidR="005E0228" w:rsidRPr="0068128C">
        <w:t xml:space="preserve">more than </w:t>
      </w:r>
      <w:r w:rsidR="00706A39" w:rsidRPr="0068128C">
        <w:t>3</w:t>
      </w:r>
      <w:r w:rsidR="00695BC3" w:rsidRPr="0068128C">
        <w:t xml:space="preserve">0 per cent of the </w:t>
      </w:r>
      <w:r w:rsidRPr="0068128C">
        <w:t xml:space="preserve">company’s </w:t>
      </w:r>
      <w:r w:rsidR="00695BC3" w:rsidRPr="0068128C">
        <w:t>equity</w:t>
      </w:r>
      <w:bookmarkEnd w:id="14"/>
      <w:r w:rsidR="0083762B" w:rsidRPr="0068128C">
        <w:t>, or</w:t>
      </w:r>
    </w:p>
    <w:p w14:paraId="6E499862" w14:textId="441A9FBA" w:rsidR="0083762B" w:rsidRPr="0068128C" w:rsidRDefault="00526420" w:rsidP="00047FC9">
      <w:pPr>
        <w:pStyle w:val="MMultilevel"/>
      </w:pPr>
      <w:r w:rsidRPr="0068128C">
        <w:t xml:space="preserve">be </w:t>
      </w:r>
      <w:r w:rsidR="0083762B" w:rsidRPr="0068128C">
        <w:t xml:space="preserve">a </w:t>
      </w:r>
      <w:r w:rsidR="0083762B" w:rsidRPr="0068128C">
        <w:rPr>
          <w:b/>
        </w:rPr>
        <w:t>legal entity specialised</w:t>
      </w:r>
      <w:r w:rsidR="0083762B" w:rsidRPr="0068128C">
        <w:t xml:space="preserve"> in attracting investment for start-ups, having been involved in three such short term (</w:t>
      </w:r>
      <w:r w:rsidR="00DA5F14" w:rsidRPr="0068128C">
        <w:t>less than</w:t>
      </w:r>
      <w:r w:rsidR="0083762B" w:rsidRPr="0068128C">
        <w:t xml:space="preserve"> 12 months) projects, and having made </w:t>
      </w:r>
      <w:r w:rsidR="000A3CD6" w:rsidRPr="0068128C">
        <w:t xml:space="preserve">an </w:t>
      </w:r>
      <w:r w:rsidR="0083762B" w:rsidRPr="0068128C">
        <w:t xml:space="preserve">early stage venture capital investment in at least </w:t>
      </w:r>
      <w:r w:rsidR="0083762B" w:rsidRPr="0068128C">
        <w:rPr>
          <w:b/>
        </w:rPr>
        <w:t>10 companies</w:t>
      </w:r>
      <w:r w:rsidR="0083762B" w:rsidRPr="0068128C">
        <w:t xml:space="preserve"> </w:t>
      </w:r>
      <w:r w:rsidR="00515F5C" w:rsidRPr="0068128C">
        <w:t>in</w:t>
      </w:r>
      <w:r w:rsidR="0083762B" w:rsidRPr="0068128C">
        <w:t xml:space="preserve"> the last </w:t>
      </w:r>
      <w:r w:rsidR="0083762B" w:rsidRPr="0068128C">
        <w:rPr>
          <w:b/>
        </w:rPr>
        <w:t>three years</w:t>
      </w:r>
      <w:r w:rsidR="0083762B" w:rsidRPr="0068128C">
        <w:t xml:space="preserve"> </w:t>
      </w:r>
      <w:r w:rsidR="00DA5F14" w:rsidRPr="0068128C">
        <w:t xml:space="preserve">of at least </w:t>
      </w:r>
      <w:r w:rsidR="0083762B" w:rsidRPr="0068128C">
        <w:t>EUR 15 000 in each, not acquir</w:t>
      </w:r>
      <w:r w:rsidR="00515F5C" w:rsidRPr="0068128C">
        <w:t xml:space="preserve">ing </w:t>
      </w:r>
      <w:r w:rsidR="0083762B" w:rsidRPr="0068128C">
        <w:t>more than 15 per cent of the</w:t>
      </w:r>
      <w:r w:rsidR="00515F5C" w:rsidRPr="0068128C">
        <w:t xml:space="preserve"> company’s</w:t>
      </w:r>
      <w:r w:rsidR="0083762B" w:rsidRPr="0068128C">
        <w:t xml:space="preserve"> equity; or </w:t>
      </w:r>
    </w:p>
    <w:p w14:paraId="5B1F1CCC" w14:textId="151EE3F7" w:rsidR="0083762B" w:rsidRPr="0068128C" w:rsidRDefault="0083762B" w:rsidP="00047FC9">
      <w:pPr>
        <w:pStyle w:val="MMultilevel"/>
      </w:pPr>
      <w:r w:rsidRPr="0068128C">
        <w:rPr>
          <w:b/>
        </w:rPr>
        <w:t>a natural person</w:t>
      </w:r>
      <w:r w:rsidRPr="0068128C">
        <w:t xml:space="preserve"> with experience in business having made </w:t>
      </w:r>
      <w:r w:rsidR="000A3CD6" w:rsidRPr="0068128C">
        <w:t xml:space="preserve">an </w:t>
      </w:r>
      <w:r w:rsidRPr="0068128C">
        <w:t xml:space="preserve">early stage venture capital investment in at least </w:t>
      </w:r>
      <w:r w:rsidR="000A3CD6" w:rsidRPr="0068128C">
        <w:rPr>
          <w:b/>
        </w:rPr>
        <w:t>two</w:t>
      </w:r>
      <w:r w:rsidRPr="0068128C">
        <w:rPr>
          <w:b/>
        </w:rPr>
        <w:t xml:space="preserve"> companies</w:t>
      </w:r>
      <w:r w:rsidR="00515F5C" w:rsidRPr="0068128C">
        <w:t xml:space="preserve"> in</w:t>
      </w:r>
      <w:r w:rsidRPr="0068128C">
        <w:t xml:space="preserve"> the last </w:t>
      </w:r>
      <w:r w:rsidR="000A3CD6" w:rsidRPr="0068128C">
        <w:rPr>
          <w:b/>
        </w:rPr>
        <w:t>five</w:t>
      </w:r>
      <w:r w:rsidRPr="0068128C">
        <w:rPr>
          <w:b/>
        </w:rPr>
        <w:t xml:space="preserve"> years</w:t>
      </w:r>
      <w:r w:rsidRPr="0068128C">
        <w:t xml:space="preserve"> &lt; EUR 15 000 in each, </w:t>
      </w:r>
      <w:r w:rsidR="000A3CD6" w:rsidRPr="0068128C">
        <w:t>but in total not less than EUR 60 000</w:t>
      </w:r>
      <w:r w:rsidR="00515F5C" w:rsidRPr="0068128C">
        <w:t xml:space="preserve">, </w:t>
      </w:r>
      <w:r w:rsidRPr="0068128C">
        <w:t>not acquir</w:t>
      </w:r>
      <w:r w:rsidR="00515F5C" w:rsidRPr="0068128C">
        <w:t>ing</w:t>
      </w:r>
      <w:r w:rsidRPr="0068128C">
        <w:t xml:space="preserve"> more than </w:t>
      </w:r>
      <w:r w:rsidR="000A3CD6" w:rsidRPr="0068128C">
        <w:t>30</w:t>
      </w:r>
      <w:r w:rsidRPr="0068128C">
        <w:t xml:space="preserve"> per cent of the</w:t>
      </w:r>
      <w:r w:rsidR="00515F5C" w:rsidRPr="0068128C">
        <w:t xml:space="preserve"> company’s</w:t>
      </w:r>
      <w:r w:rsidRPr="0068128C">
        <w:t xml:space="preserve"> equity</w:t>
      </w:r>
      <w:r w:rsidR="000A3CD6" w:rsidRPr="0068128C">
        <w:t>;</w:t>
      </w:r>
    </w:p>
    <w:p w14:paraId="2225AFCD" w14:textId="4C6E6DDF" w:rsidR="00C03872" w:rsidRPr="0068128C" w:rsidRDefault="000A3CD6" w:rsidP="00047FC9">
      <w:pPr>
        <w:pStyle w:val="MMultilevel"/>
      </w:pPr>
      <w:r w:rsidRPr="0068128C">
        <w:rPr>
          <w:b/>
        </w:rPr>
        <w:t>a legal person</w:t>
      </w:r>
      <w:r w:rsidRPr="0068128C">
        <w:t xml:space="preserve"> whose equity, more than 50 per cent, is owned by persons each of whom have made an early stage venture capital investment in at least </w:t>
      </w:r>
      <w:r w:rsidRPr="0068128C">
        <w:rPr>
          <w:b/>
        </w:rPr>
        <w:t>two companies</w:t>
      </w:r>
      <w:r w:rsidRPr="0068128C">
        <w:t xml:space="preserve"> </w:t>
      </w:r>
      <w:r w:rsidR="00515F5C" w:rsidRPr="0068128C">
        <w:t>in</w:t>
      </w:r>
      <w:r w:rsidRPr="0068128C">
        <w:t xml:space="preserve"> the last </w:t>
      </w:r>
      <w:r w:rsidRPr="0068128C">
        <w:rPr>
          <w:b/>
        </w:rPr>
        <w:t>five years</w:t>
      </w:r>
      <w:r w:rsidRPr="0068128C">
        <w:t xml:space="preserve"> </w:t>
      </w:r>
      <w:r w:rsidR="00DA5F14" w:rsidRPr="0068128C">
        <w:t>of at least</w:t>
      </w:r>
      <w:r w:rsidRPr="0068128C">
        <w:t xml:space="preserve"> EUR 15 000 in each, but in total not less than EUR 60 000</w:t>
      </w:r>
      <w:r w:rsidR="00515F5C" w:rsidRPr="0068128C">
        <w:t>,</w:t>
      </w:r>
      <w:r w:rsidRPr="0068128C">
        <w:t xml:space="preserve"> not acquir</w:t>
      </w:r>
      <w:r w:rsidR="00515F5C" w:rsidRPr="0068128C">
        <w:t xml:space="preserve">ing </w:t>
      </w:r>
      <w:r w:rsidRPr="0068128C">
        <w:t xml:space="preserve">more than 30 per cent of the </w:t>
      </w:r>
      <w:r w:rsidR="00515F5C" w:rsidRPr="0068128C">
        <w:t xml:space="preserve">company’s </w:t>
      </w:r>
      <w:r w:rsidRPr="0068128C">
        <w:t>equity.</w:t>
      </w:r>
    </w:p>
    <w:p w14:paraId="62D11421" w14:textId="77777777" w:rsidR="000A3CD6" w:rsidRPr="0068128C" w:rsidRDefault="000A3CD6" w:rsidP="00156613">
      <w:pPr>
        <w:pStyle w:val="MBT"/>
        <w:ind w:left="720"/>
        <w:rPr>
          <w:lang w:val="en-GB"/>
        </w:rPr>
      </w:pPr>
    </w:p>
    <w:p w14:paraId="61E99765" w14:textId="1599AA60" w:rsidR="00695BC3" w:rsidRPr="0068128C" w:rsidRDefault="00695BC3" w:rsidP="00695BC3">
      <w:pPr>
        <w:pStyle w:val="MBT"/>
        <w:rPr>
          <w:lang w:val="en-GB"/>
        </w:rPr>
      </w:pPr>
      <w:r w:rsidRPr="0068128C">
        <w:rPr>
          <w:lang w:val="en-GB"/>
        </w:rPr>
        <w:t xml:space="preserve">Investors whose investments have been recognised as proceeds of crime within the meaning of the Law </w:t>
      </w:r>
      <w:r w:rsidR="00F10B75" w:rsidRPr="0068128C">
        <w:rPr>
          <w:lang w:val="en-GB"/>
        </w:rPr>
        <w:lastRenderedPageBreak/>
        <w:t>o</w:t>
      </w:r>
      <w:r w:rsidRPr="0068128C">
        <w:rPr>
          <w:lang w:val="en-GB"/>
        </w:rPr>
        <w:t>n the Prevention of Money Laundering and Terrorism Financing</w:t>
      </w:r>
      <w:r w:rsidR="00F10B75" w:rsidRPr="0068128C">
        <w:rPr>
          <w:rStyle w:val="FootnoteReference"/>
          <w:lang w:val="en-GB"/>
        </w:rPr>
        <w:footnoteReference w:id="28"/>
      </w:r>
      <w:r w:rsidRPr="0068128C">
        <w:rPr>
          <w:lang w:val="en-GB"/>
        </w:rPr>
        <w:t xml:space="preserve"> may not be qualified venture capital investors.</w:t>
      </w:r>
    </w:p>
    <w:p w14:paraId="4329D3C8" w14:textId="36AE6E42" w:rsidR="00F10B75" w:rsidRPr="0068128C" w:rsidRDefault="00F10B75" w:rsidP="00695BC3">
      <w:pPr>
        <w:pStyle w:val="MBT"/>
        <w:rPr>
          <w:lang w:val="en-GB"/>
        </w:rPr>
      </w:pPr>
    </w:p>
    <w:p w14:paraId="61BCFE3E" w14:textId="0743941E" w:rsidR="00A00ED2" w:rsidRPr="0068128C" w:rsidRDefault="00F10B75" w:rsidP="00BA0686">
      <w:pPr>
        <w:pStyle w:val="MBT"/>
        <w:rPr>
          <w:lang w:val="en-GB"/>
        </w:rPr>
      </w:pPr>
      <w:r w:rsidRPr="0068128C">
        <w:rPr>
          <w:lang w:val="en-GB"/>
        </w:rPr>
        <w:t>Once investors have proven that they meet all the requirements</w:t>
      </w:r>
      <w:r w:rsidR="00E51B20" w:rsidRPr="0068128C">
        <w:rPr>
          <w:lang w:val="en-GB"/>
        </w:rPr>
        <w:t xml:space="preserve"> to the Committee assessing activities of start-up companies</w:t>
      </w:r>
      <w:r w:rsidR="00AE3EB5" w:rsidRPr="0068128C">
        <w:rPr>
          <w:rStyle w:val="FootnoteReference"/>
          <w:lang w:val="en-GB"/>
        </w:rPr>
        <w:footnoteReference w:id="29"/>
      </w:r>
      <w:r w:rsidRPr="0068128C">
        <w:rPr>
          <w:lang w:val="en-GB"/>
        </w:rPr>
        <w:t xml:space="preserve">, they are </w:t>
      </w:r>
      <w:r w:rsidR="006B0C48" w:rsidRPr="0068128C">
        <w:rPr>
          <w:lang w:val="en-GB"/>
        </w:rPr>
        <w:t>listed as</w:t>
      </w:r>
      <w:r w:rsidRPr="0068128C">
        <w:rPr>
          <w:lang w:val="en-GB"/>
        </w:rPr>
        <w:t xml:space="preserve"> </w:t>
      </w:r>
      <w:r w:rsidR="006B0C48" w:rsidRPr="0068128C">
        <w:rPr>
          <w:lang w:val="en-GB"/>
        </w:rPr>
        <w:t xml:space="preserve">qualified venture capital investors </w:t>
      </w:r>
      <w:r w:rsidR="002163E1" w:rsidRPr="0068128C">
        <w:rPr>
          <w:lang w:val="en-GB"/>
        </w:rPr>
        <w:t xml:space="preserve">in a list kept </w:t>
      </w:r>
      <w:r w:rsidR="00695BC3" w:rsidRPr="0068128C">
        <w:rPr>
          <w:lang w:val="en-GB"/>
        </w:rPr>
        <w:t>by the</w:t>
      </w:r>
      <w:r w:rsidR="004E5DBE" w:rsidRPr="0068128C">
        <w:rPr>
          <w:lang w:val="en-GB"/>
        </w:rPr>
        <w:t xml:space="preserve"> Latvian</w:t>
      </w:r>
      <w:r w:rsidR="00695BC3" w:rsidRPr="0068128C">
        <w:rPr>
          <w:lang w:val="en-GB"/>
        </w:rPr>
        <w:t xml:space="preserve"> Investment and Development Agency according to </w:t>
      </w:r>
      <w:r w:rsidR="002E02A8" w:rsidRPr="0068128C">
        <w:rPr>
          <w:b/>
          <w:lang w:val="en-GB"/>
        </w:rPr>
        <w:t>Regulation No 74</w:t>
      </w:r>
      <w:r w:rsidR="002E02A8" w:rsidRPr="0068128C">
        <w:rPr>
          <w:lang w:val="en-GB"/>
        </w:rPr>
        <w:t xml:space="preserve"> of 7 February 2017 on the Application and Administration of the Programme </w:t>
      </w:r>
      <w:r w:rsidR="00DC5F55" w:rsidRPr="0068128C">
        <w:rPr>
          <w:lang w:val="en-GB"/>
        </w:rPr>
        <w:t>Supporting</w:t>
      </w:r>
      <w:r w:rsidR="002E02A8" w:rsidRPr="0068128C">
        <w:rPr>
          <w:lang w:val="en-GB"/>
        </w:rPr>
        <w:t xml:space="preserve"> Activities of Start-up Companies</w:t>
      </w:r>
      <w:r w:rsidR="002E02A8" w:rsidRPr="0068128C">
        <w:rPr>
          <w:rStyle w:val="FootnoteReference"/>
          <w:lang w:val="en-GB"/>
        </w:rPr>
        <w:footnoteReference w:id="30"/>
      </w:r>
      <w:r w:rsidR="006E3C5B" w:rsidRPr="0068128C">
        <w:rPr>
          <w:lang w:val="en-GB"/>
        </w:rPr>
        <w:t xml:space="preserve">. </w:t>
      </w:r>
      <w:r w:rsidR="00F3105A" w:rsidRPr="0068128C">
        <w:rPr>
          <w:lang w:val="en-GB"/>
        </w:rPr>
        <w:t xml:space="preserve">This </w:t>
      </w:r>
      <w:r w:rsidR="002163E1" w:rsidRPr="0068128C">
        <w:rPr>
          <w:lang w:val="en-GB"/>
        </w:rPr>
        <w:t xml:space="preserve">confirms the status of the investor as a qualified venture capital investor and </w:t>
      </w:r>
      <w:r w:rsidR="00F3105A" w:rsidRPr="0068128C">
        <w:rPr>
          <w:lang w:val="en-GB"/>
        </w:rPr>
        <w:t xml:space="preserve">is </w:t>
      </w:r>
      <w:r w:rsidR="002163E1" w:rsidRPr="0068128C">
        <w:rPr>
          <w:lang w:val="en-GB"/>
        </w:rPr>
        <w:t xml:space="preserve">thus </w:t>
      </w:r>
      <w:r w:rsidR="00F3105A" w:rsidRPr="0068128C">
        <w:rPr>
          <w:lang w:val="en-GB"/>
        </w:rPr>
        <w:t xml:space="preserve">a precondition </w:t>
      </w:r>
      <w:r w:rsidR="004E5DBE" w:rsidRPr="0068128C">
        <w:rPr>
          <w:lang w:val="en-GB"/>
        </w:rPr>
        <w:t>to be granted a residence permit</w:t>
      </w:r>
      <w:r w:rsidR="00A00ED2" w:rsidRPr="0068128C">
        <w:rPr>
          <w:lang w:val="en-GB"/>
        </w:rPr>
        <w:t xml:space="preserve">. </w:t>
      </w:r>
    </w:p>
    <w:p w14:paraId="051EE42A" w14:textId="77777777" w:rsidR="00A00ED2" w:rsidRPr="0068128C" w:rsidRDefault="00A00ED2" w:rsidP="00BA0686">
      <w:pPr>
        <w:pStyle w:val="MBT"/>
        <w:rPr>
          <w:lang w:val="en-GB"/>
        </w:rPr>
      </w:pPr>
    </w:p>
    <w:p w14:paraId="03EE73A1" w14:textId="692E0F96" w:rsidR="00BA0686" w:rsidRPr="0068128C" w:rsidRDefault="00A00ED2" w:rsidP="00BA0686">
      <w:pPr>
        <w:pStyle w:val="MBT"/>
        <w:rPr>
          <w:lang w:val="en-GB"/>
        </w:rPr>
      </w:pPr>
      <w:r w:rsidRPr="0068128C">
        <w:rPr>
          <w:lang w:val="en-GB"/>
        </w:rPr>
        <w:t xml:space="preserve">To the OCMA these investors should only submit a description of the intended activities. </w:t>
      </w:r>
      <w:r w:rsidR="00BA1B21" w:rsidRPr="0068128C">
        <w:rPr>
          <w:lang w:val="en-GB"/>
        </w:rPr>
        <w:t xml:space="preserve">Whether the minimum investment criteria are fulfilled is verified in the residence phase </w:t>
      </w:r>
      <w:r w:rsidR="002163E1" w:rsidRPr="0068128C">
        <w:rPr>
          <w:lang w:val="en-GB"/>
        </w:rPr>
        <w:t xml:space="preserve">as </w:t>
      </w:r>
      <w:r w:rsidR="00BA1B21" w:rsidRPr="0068128C">
        <w:rPr>
          <w:lang w:val="en-GB"/>
        </w:rPr>
        <w:t>any residence permit allowing a stay of more than one year must be annually registered at the OCMA</w:t>
      </w:r>
      <w:r w:rsidR="00BA1B21" w:rsidRPr="0068128C">
        <w:rPr>
          <w:rStyle w:val="FootnoteReference"/>
          <w:lang w:val="en-GB"/>
        </w:rPr>
        <w:footnoteReference w:id="31"/>
      </w:r>
      <w:r w:rsidR="00BA1B21" w:rsidRPr="0068128C">
        <w:rPr>
          <w:lang w:val="en-GB"/>
        </w:rPr>
        <w:t>. Failure to comply with this</w:t>
      </w:r>
      <w:r w:rsidR="00EA01B6" w:rsidRPr="0068128C">
        <w:rPr>
          <w:lang w:val="en-GB"/>
        </w:rPr>
        <w:t xml:space="preserve"> registration</w:t>
      </w:r>
      <w:r w:rsidR="00BA1B21" w:rsidRPr="0068128C">
        <w:rPr>
          <w:lang w:val="en-GB"/>
        </w:rPr>
        <w:t xml:space="preserve"> requirement is a reason to annul the residence permit</w:t>
      </w:r>
      <w:r w:rsidR="00BA1B21" w:rsidRPr="0068128C">
        <w:rPr>
          <w:rStyle w:val="FootnoteReference"/>
          <w:lang w:val="en-GB"/>
        </w:rPr>
        <w:footnoteReference w:id="32"/>
      </w:r>
      <w:r w:rsidR="00BA1B21" w:rsidRPr="0068128C">
        <w:rPr>
          <w:lang w:val="en-GB"/>
        </w:rPr>
        <w:t xml:space="preserve">. </w:t>
      </w:r>
    </w:p>
    <w:p w14:paraId="4EC17565" w14:textId="77777777" w:rsidR="005B794B" w:rsidRPr="0068128C" w:rsidRDefault="005B794B" w:rsidP="005B794B">
      <w:pPr>
        <w:pStyle w:val="MBT"/>
        <w:rPr>
          <w:lang w:val="en-GB"/>
        </w:rPr>
      </w:pPr>
    </w:p>
    <w:p w14:paraId="6EC1822C" w14:textId="77777777" w:rsidR="00051587" w:rsidRPr="0068128C" w:rsidRDefault="00051587" w:rsidP="00A30C91">
      <w:pPr>
        <w:pStyle w:val="MMultilevel"/>
        <w:rPr>
          <w:b/>
          <w:i/>
          <w:color w:val="000000" w:themeColor="text1"/>
          <w:lang w:val="en-GB"/>
        </w:rPr>
      </w:pPr>
      <w:r w:rsidRPr="0068128C">
        <w:rPr>
          <w:b/>
          <w:i/>
          <w:color w:val="000000" w:themeColor="text1"/>
          <w:lang w:val="en-GB"/>
        </w:rPr>
        <w:t xml:space="preserve">Application </w:t>
      </w:r>
      <w:r w:rsidR="007F63FB" w:rsidRPr="0068128C">
        <w:rPr>
          <w:b/>
          <w:i/>
          <w:color w:val="000000" w:themeColor="text1"/>
          <w:lang w:val="en-GB"/>
        </w:rPr>
        <w:t>procedure</w:t>
      </w:r>
    </w:p>
    <w:p w14:paraId="10ABD410" w14:textId="50B88745" w:rsidR="00A30C91" w:rsidRPr="0068128C" w:rsidRDefault="00A30C91" w:rsidP="005B794B">
      <w:pPr>
        <w:pStyle w:val="MBT"/>
        <w:rPr>
          <w:lang w:val="en-GB"/>
        </w:rPr>
      </w:pPr>
    </w:p>
    <w:p w14:paraId="239B993D" w14:textId="08B91FB1" w:rsidR="00DD636A" w:rsidRPr="0068128C" w:rsidRDefault="00844F8D" w:rsidP="00E458DF">
      <w:pPr>
        <w:pStyle w:val="MBT"/>
        <w:rPr>
          <w:lang w:val="en-GB"/>
        </w:rPr>
      </w:pPr>
      <w:r w:rsidRPr="0068128C">
        <w:rPr>
          <w:lang w:val="en-GB"/>
        </w:rPr>
        <w:t xml:space="preserve">Cabinet </w:t>
      </w:r>
      <w:r w:rsidRPr="0068128C">
        <w:rPr>
          <w:b/>
          <w:lang w:val="en-GB"/>
        </w:rPr>
        <w:t>Regulation No 564</w:t>
      </w:r>
      <w:r w:rsidRPr="0068128C">
        <w:rPr>
          <w:lang w:val="en-GB"/>
        </w:rPr>
        <w:t xml:space="preserve"> sets out detailed application procedure for foreigners to obtain a residence permit. There is no specific procedure for foreign investors – all applicants must follow the same </w:t>
      </w:r>
      <w:r w:rsidR="00780DF6" w:rsidRPr="0068128C">
        <w:rPr>
          <w:b/>
          <w:lang w:val="en-GB"/>
        </w:rPr>
        <w:t xml:space="preserve">standard </w:t>
      </w:r>
      <w:r w:rsidRPr="0068128C">
        <w:rPr>
          <w:b/>
          <w:lang w:val="en-GB"/>
        </w:rPr>
        <w:t>procedure</w:t>
      </w:r>
      <w:r w:rsidRPr="0068128C">
        <w:rPr>
          <w:lang w:val="en-GB"/>
        </w:rPr>
        <w:t xml:space="preserve">. </w:t>
      </w:r>
      <w:r w:rsidR="006B746F" w:rsidRPr="0068128C">
        <w:rPr>
          <w:lang w:val="en-GB"/>
        </w:rPr>
        <w:t>Only in relation to the</w:t>
      </w:r>
      <w:r w:rsidR="00392BB6" w:rsidRPr="0068128C">
        <w:rPr>
          <w:lang w:val="en-GB"/>
        </w:rPr>
        <w:t xml:space="preserve"> </w:t>
      </w:r>
      <w:r w:rsidRPr="0068128C">
        <w:rPr>
          <w:lang w:val="en-GB"/>
        </w:rPr>
        <w:t>required</w:t>
      </w:r>
      <w:r w:rsidR="0054551B" w:rsidRPr="0068128C">
        <w:rPr>
          <w:lang w:val="en-GB"/>
        </w:rPr>
        <w:t xml:space="preserve"> </w:t>
      </w:r>
      <w:r w:rsidR="00137861" w:rsidRPr="0068128C">
        <w:rPr>
          <w:lang w:val="en-GB"/>
        </w:rPr>
        <w:t>investment</w:t>
      </w:r>
      <w:r w:rsidR="00DA5F14" w:rsidRPr="0068128C">
        <w:rPr>
          <w:lang w:val="en-GB"/>
        </w:rPr>
        <w:t xml:space="preserve"> do the required</w:t>
      </w:r>
      <w:r w:rsidR="00137861" w:rsidRPr="0068128C">
        <w:rPr>
          <w:lang w:val="en-GB"/>
        </w:rPr>
        <w:t xml:space="preserve"> </w:t>
      </w:r>
      <w:r w:rsidR="0054551B" w:rsidRPr="0068128C">
        <w:rPr>
          <w:lang w:val="en-GB"/>
        </w:rPr>
        <w:t>specific</w:t>
      </w:r>
      <w:r w:rsidRPr="0068128C">
        <w:rPr>
          <w:lang w:val="en-GB"/>
        </w:rPr>
        <w:t xml:space="preserve"> </w:t>
      </w:r>
      <w:r w:rsidRPr="0068128C">
        <w:rPr>
          <w:b/>
          <w:lang w:val="en-GB"/>
        </w:rPr>
        <w:t>supporting documents</w:t>
      </w:r>
      <w:r w:rsidR="00F9794F" w:rsidRPr="0068128C">
        <w:rPr>
          <w:b/>
          <w:lang w:val="en-GB"/>
        </w:rPr>
        <w:t xml:space="preserve"> </w:t>
      </w:r>
      <w:r w:rsidR="00AF0452" w:rsidRPr="0068128C">
        <w:rPr>
          <w:lang w:val="en-GB"/>
        </w:rPr>
        <w:t>vary</w:t>
      </w:r>
      <w:r w:rsidR="0054551B" w:rsidRPr="0068128C">
        <w:rPr>
          <w:lang w:val="en-GB"/>
        </w:rPr>
        <w:t xml:space="preserve"> </w:t>
      </w:r>
      <w:r w:rsidR="00F9794F" w:rsidRPr="0068128C">
        <w:rPr>
          <w:lang w:val="en-GB"/>
        </w:rPr>
        <w:t>depending on the</w:t>
      </w:r>
      <w:r w:rsidR="008E7E99" w:rsidRPr="0068128C">
        <w:rPr>
          <w:lang w:val="en-GB"/>
        </w:rPr>
        <w:t xml:space="preserve"> type of investment. </w:t>
      </w:r>
    </w:p>
    <w:p w14:paraId="0E048FDC" w14:textId="54E5512D" w:rsidR="00205664" w:rsidRPr="0068128C" w:rsidRDefault="00100176" w:rsidP="008D0B45">
      <w:pPr>
        <w:pStyle w:val="MBT"/>
        <w:rPr>
          <w:lang w:val="en-GB"/>
        </w:rPr>
      </w:pPr>
      <w:r w:rsidRPr="0068128C">
        <w:rPr>
          <w:lang w:val="en-GB"/>
        </w:rPr>
        <w:t xml:space="preserve">Pursuant </w:t>
      </w:r>
      <w:r w:rsidR="00A625CA" w:rsidRPr="0068128C">
        <w:rPr>
          <w:lang w:val="en-GB"/>
        </w:rPr>
        <w:t xml:space="preserve">to </w:t>
      </w:r>
      <w:r w:rsidR="00DD636A" w:rsidRPr="0068128C">
        <w:rPr>
          <w:lang w:val="en-GB"/>
        </w:rPr>
        <w:t xml:space="preserve">Regulation </w:t>
      </w:r>
      <w:r w:rsidRPr="0068128C">
        <w:rPr>
          <w:lang w:val="en-GB"/>
        </w:rPr>
        <w:t xml:space="preserve">No 564, </w:t>
      </w:r>
      <w:r w:rsidR="00DD636A" w:rsidRPr="0068128C">
        <w:rPr>
          <w:lang w:val="en-GB"/>
        </w:rPr>
        <w:t xml:space="preserve">any </w:t>
      </w:r>
      <w:r w:rsidR="00AC7321" w:rsidRPr="0068128C">
        <w:rPr>
          <w:lang w:val="en-GB"/>
        </w:rPr>
        <w:t xml:space="preserve">applicant </w:t>
      </w:r>
      <w:r w:rsidR="00DD636A" w:rsidRPr="0068128C">
        <w:rPr>
          <w:lang w:val="en-GB"/>
        </w:rPr>
        <w:t xml:space="preserve">for a residence permit </w:t>
      </w:r>
      <w:r w:rsidR="00AC7321" w:rsidRPr="0068128C">
        <w:rPr>
          <w:lang w:val="en-GB"/>
        </w:rPr>
        <w:t>is required to</w:t>
      </w:r>
      <w:r w:rsidR="008D0B45" w:rsidRPr="0068128C">
        <w:rPr>
          <w:lang w:val="en-GB"/>
        </w:rPr>
        <w:t xml:space="preserve"> </w:t>
      </w:r>
      <w:r w:rsidR="00DD636A" w:rsidRPr="0068128C">
        <w:rPr>
          <w:lang w:val="en-GB"/>
        </w:rPr>
        <w:t xml:space="preserve">present or </w:t>
      </w:r>
      <w:r w:rsidR="008D0B45" w:rsidRPr="0068128C">
        <w:rPr>
          <w:lang w:val="en-GB"/>
        </w:rPr>
        <w:t xml:space="preserve">submit </w:t>
      </w:r>
      <w:r w:rsidR="00DD7F81" w:rsidRPr="0068128C">
        <w:rPr>
          <w:b/>
          <w:lang w:val="en-GB"/>
        </w:rPr>
        <w:t xml:space="preserve">in person </w:t>
      </w:r>
      <w:r w:rsidR="008D0B45" w:rsidRPr="0068128C">
        <w:rPr>
          <w:lang w:val="en-GB"/>
        </w:rPr>
        <w:t xml:space="preserve">the following </w:t>
      </w:r>
      <w:r w:rsidR="00205664" w:rsidRPr="0068128C">
        <w:rPr>
          <w:b/>
          <w:lang w:val="en-GB"/>
        </w:rPr>
        <w:t xml:space="preserve">standard </w:t>
      </w:r>
      <w:r w:rsidR="008D0B45" w:rsidRPr="0068128C">
        <w:rPr>
          <w:b/>
          <w:lang w:val="en-GB"/>
        </w:rPr>
        <w:t>documents</w:t>
      </w:r>
      <w:r w:rsidR="006F4B4E" w:rsidRPr="0068128C">
        <w:rPr>
          <w:b/>
          <w:lang w:val="en-GB"/>
        </w:rPr>
        <w:t xml:space="preserve"> </w:t>
      </w:r>
      <w:r w:rsidR="006F4B4E" w:rsidRPr="0068128C">
        <w:rPr>
          <w:lang w:val="en-GB"/>
        </w:rPr>
        <w:t>to the OCMA</w:t>
      </w:r>
      <w:r w:rsidR="00A625CA" w:rsidRPr="0068128C">
        <w:rPr>
          <w:rStyle w:val="FootnoteReference"/>
          <w:lang w:val="en-GB"/>
        </w:rPr>
        <w:footnoteReference w:id="33"/>
      </w:r>
      <w:r w:rsidR="008D0B45" w:rsidRPr="0068128C">
        <w:rPr>
          <w:lang w:val="en-GB"/>
        </w:rPr>
        <w:t>:</w:t>
      </w:r>
    </w:p>
    <w:p w14:paraId="49BEEE66" w14:textId="7C68034F" w:rsidR="00DD636A" w:rsidRPr="0068128C" w:rsidRDefault="00DD636A" w:rsidP="00047FC9">
      <w:pPr>
        <w:pStyle w:val="MMultilevel"/>
      </w:pPr>
      <w:r w:rsidRPr="0068128C">
        <w:t>An application requesting a residence permit</w:t>
      </w:r>
      <w:r w:rsidR="003A0990" w:rsidRPr="0068128C">
        <w:t xml:space="preserve"> (</w:t>
      </w:r>
      <w:r w:rsidR="00320748" w:rsidRPr="0068128C">
        <w:t xml:space="preserve">a </w:t>
      </w:r>
      <w:r w:rsidR="003A0990" w:rsidRPr="0068128C">
        <w:t>standard form</w:t>
      </w:r>
      <w:r w:rsidR="006B746F" w:rsidRPr="0068128C">
        <w:t>, which is</w:t>
      </w:r>
      <w:r w:rsidR="003A0990" w:rsidRPr="0068128C">
        <w:t xml:space="preserve"> available online</w:t>
      </w:r>
      <w:r w:rsidR="00DD7F81" w:rsidRPr="0068128C">
        <w:t xml:space="preserve"> but has to be printed out to hand it in person</w:t>
      </w:r>
      <w:r w:rsidR="003A0990" w:rsidRPr="0068128C">
        <w:t>)</w:t>
      </w:r>
      <w:r w:rsidRPr="0068128C">
        <w:t xml:space="preserve">; </w:t>
      </w:r>
    </w:p>
    <w:p w14:paraId="33576E00" w14:textId="0ED91CA1" w:rsidR="00AC7321" w:rsidRPr="00054C3E" w:rsidRDefault="00AC7321" w:rsidP="00047FC9">
      <w:pPr>
        <w:pStyle w:val="MMultilevel"/>
        <w:rPr>
          <w:lang w:val="fr-FR"/>
        </w:rPr>
      </w:pPr>
      <w:r w:rsidRPr="00054C3E">
        <w:rPr>
          <w:lang w:val="fr-FR"/>
        </w:rPr>
        <w:t>A</w:t>
      </w:r>
      <w:r w:rsidR="00205664" w:rsidRPr="00054C3E">
        <w:rPr>
          <w:lang w:val="fr-FR"/>
        </w:rPr>
        <w:t xml:space="preserve"> valid</w:t>
      </w:r>
      <w:r w:rsidRPr="00054C3E">
        <w:rPr>
          <w:lang w:val="fr-FR"/>
        </w:rPr>
        <w:t xml:space="preserve"> travel document</w:t>
      </w:r>
      <w:r w:rsidR="00393650" w:rsidRPr="00054C3E">
        <w:rPr>
          <w:lang w:val="fr-FR"/>
        </w:rPr>
        <w:t xml:space="preserve"> (e.g. passport); </w:t>
      </w:r>
    </w:p>
    <w:p w14:paraId="42C9F538" w14:textId="16CAEDE9" w:rsidR="00AC7321" w:rsidRPr="0068128C" w:rsidRDefault="00AC7321" w:rsidP="00047FC9">
      <w:pPr>
        <w:pStyle w:val="MMultilevel"/>
      </w:pPr>
      <w:r w:rsidRPr="0068128C">
        <w:t>Proof of subsistence</w:t>
      </w:r>
      <w:r w:rsidR="00514A2F" w:rsidRPr="0068128C">
        <w:t>/</w:t>
      </w:r>
      <w:r w:rsidR="00205664" w:rsidRPr="0068128C">
        <w:t xml:space="preserve"> </w:t>
      </w:r>
      <w:r w:rsidR="00514A2F" w:rsidRPr="0068128C">
        <w:t>sufficient funds</w:t>
      </w:r>
      <w:r w:rsidR="00AA6560" w:rsidRPr="0068128C">
        <w:t xml:space="preserve"> (</w:t>
      </w:r>
      <w:r w:rsidR="006B746F" w:rsidRPr="0068128C">
        <w:t xml:space="preserve">for example, </w:t>
      </w:r>
      <w:r w:rsidR="00AA6560" w:rsidRPr="0068128C">
        <w:t>a bank statement)</w:t>
      </w:r>
      <w:r w:rsidR="008D0B45" w:rsidRPr="0068128C">
        <w:t xml:space="preserve">; </w:t>
      </w:r>
    </w:p>
    <w:p w14:paraId="58D14A59" w14:textId="1567C9FD" w:rsidR="00AC7321" w:rsidRPr="0068128C" w:rsidRDefault="00AC7321" w:rsidP="00047FC9">
      <w:pPr>
        <w:pStyle w:val="MMultilevel"/>
      </w:pPr>
      <w:r w:rsidRPr="0068128C">
        <w:t>A</w:t>
      </w:r>
      <w:r w:rsidR="008D0B45" w:rsidRPr="0068128C">
        <w:t xml:space="preserve"> document </w:t>
      </w:r>
      <w:r w:rsidR="00AA6560" w:rsidRPr="0068128C">
        <w:t xml:space="preserve">proving </w:t>
      </w:r>
      <w:r w:rsidR="00DA5F14" w:rsidRPr="0068128C">
        <w:t xml:space="preserve">that the applicant has a </w:t>
      </w:r>
      <w:r w:rsidR="008D0B45" w:rsidRPr="0068128C">
        <w:t xml:space="preserve">place </w:t>
      </w:r>
      <w:r w:rsidR="00AA6560" w:rsidRPr="0068128C">
        <w:t xml:space="preserve">to stay </w:t>
      </w:r>
      <w:r w:rsidR="008D0B45" w:rsidRPr="0068128C">
        <w:t>in Latvia</w:t>
      </w:r>
      <w:r w:rsidR="003A0990" w:rsidRPr="0068128C">
        <w:t xml:space="preserve"> (such as rent agreement)</w:t>
      </w:r>
      <w:r w:rsidR="008D0B45" w:rsidRPr="0068128C">
        <w:t xml:space="preserve">;  </w:t>
      </w:r>
    </w:p>
    <w:p w14:paraId="701E0C79" w14:textId="5312ECF0" w:rsidR="00AC7321" w:rsidRPr="0068128C" w:rsidRDefault="00AC7321" w:rsidP="00047FC9">
      <w:pPr>
        <w:pStyle w:val="MMultilevel"/>
      </w:pPr>
      <w:r w:rsidRPr="0068128C">
        <w:t>C</w:t>
      </w:r>
      <w:r w:rsidR="008D0B45" w:rsidRPr="0068128C">
        <w:t xml:space="preserve">ertificate on the absence of criminal </w:t>
      </w:r>
      <w:r w:rsidR="00205664" w:rsidRPr="0068128C">
        <w:t>record</w:t>
      </w:r>
      <w:r w:rsidR="002E5EA2" w:rsidRPr="0068128C">
        <w:t xml:space="preserve"> </w:t>
      </w:r>
      <w:r w:rsidR="008D0B45" w:rsidRPr="0068128C">
        <w:t>(</w:t>
      </w:r>
      <w:r w:rsidR="0068128C" w:rsidRPr="0068128C">
        <w:t>for applicants</w:t>
      </w:r>
      <w:r w:rsidR="00DA7728" w:rsidRPr="0068128C">
        <w:t xml:space="preserve"> </w:t>
      </w:r>
      <w:r w:rsidR="008D0B45" w:rsidRPr="0068128C">
        <w:t>over 14 years of age</w:t>
      </w:r>
      <w:r w:rsidR="002E5EA2" w:rsidRPr="0068128C">
        <w:t>; applies only to those third-country nationals who need visa to enter Latvia</w:t>
      </w:r>
      <w:r w:rsidR="008D0B45" w:rsidRPr="0068128C">
        <w:t>);</w:t>
      </w:r>
      <w:r w:rsidR="00977F8B" w:rsidRPr="0068128C">
        <w:t xml:space="preserve"> others </w:t>
      </w:r>
      <w:r w:rsidR="006B746F" w:rsidRPr="0068128C">
        <w:t xml:space="preserve">must </w:t>
      </w:r>
      <w:r w:rsidR="00977F8B" w:rsidRPr="0068128C">
        <w:t xml:space="preserve">provide information on </w:t>
      </w:r>
      <w:r w:rsidR="006B746F" w:rsidRPr="0068128C">
        <w:t xml:space="preserve">any </w:t>
      </w:r>
      <w:r w:rsidR="00977F8B" w:rsidRPr="0068128C">
        <w:t>convictions in the</w:t>
      </w:r>
      <w:r w:rsidR="006B746F" w:rsidRPr="0068128C">
        <w:t xml:space="preserve"> standard</w:t>
      </w:r>
      <w:r w:rsidR="00977F8B" w:rsidRPr="0068128C">
        <w:t xml:space="preserve"> application form; </w:t>
      </w:r>
    </w:p>
    <w:p w14:paraId="4BD17D7C" w14:textId="7AC98C50" w:rsidR="008D0B45" w:rsidRPr="0068128C" w:rsidRDefault="00DA7728" w:rsidP="00047FC9">
      <w:pPr>
        <w:pStyle w:val="MMultilevel"/>
      </w:pPr>
      <w:r w:rsidRPr="0068128C">
        <w:t>A d</w:t>
      </w:r>
      <w:r w:rsidR="00205664" w:rsidRPr="0068128C">
        <w:t>ocument certifying the payment of the State fee (</w:t>
      </w:r>
      <w:r w:rsidR="008D0B45" w:rsidRPr="0068128C">
        <w:t>document review within 30 days – EUR 150; 10 days – EUR 300; 5 days – EUR 450</w:t>
      </w:r>
      <w:r w:rsidR="00205664" w:rsidRPr="0068128C">
        <w:t>)</w:t>
      </w:r>
      <w:r w:rsidR="008D0B45" w:rsidRPr="0068128C">
        <w:t>.</w:t>
      </w:r>
    </w:p>
    <w:p w14:paraId="0B6452CA" w14:textId="77777777" w:rsidR="00483F09" w:rsidRPr="0068128C" w:rsidRDefault="00483F09" w:rsidP="00DA7728">
      <w:pPr>
        <w:pStyle w:val="MBT"/>
        <w:rPr>
          <w:lang w:val="en-GB"/>
        </w:rPr>
      </w:pPr>
    </w:p>
    <w:p w14:paraId="77C2BA15" w14:textId="0B888A29" w:rsidR="00483F09" w:rsidRPr="0068128C" w:rsidRDefault="00483F09" w:rsidP="00483F09">
      <w:pPr>
        <w:pStyle w:val="MBT"/>
        <w:rPr>
          <w:lang w:val="en-GB"/>
        </w:rPr>
      </w:pPr>
      <w:r w:rsidRPr="0068128C">
        <w:rPr>
          <w:lang w:val="en-GB"/>
        </w:rPr>
        <w:t>The</w:t>
      </w:r>
      <w:r w:rsidR="00137861" w:rsidRPr="0068128C">
        <w:rPr>
          <w:lang w:val="en-GB"/>
        </w:rPr>
        <w:t xml:space="preserve"> </w:t>
      </w:r>
      <w:r w:rsidR="00137861" w:rsidRPr="0068128C">
        <w:rPr>
          <w:b/>
          <w:lang w:val="en-GB"/>
        </w:rPr>
        <w:t>investment specific</w:t>
      </w:r>
      <w:r w:rsidRPr="0068128C">
        <w:rPr>
          <w:lang w:val="en-GB"/>
        </w:rPr>
        <w:t xml:space="preserve"> </w:t>
      </w:r>
      <w:r w:rsidR="00AA3292" w:rsidRPr="0068128C">
        <w:rPr>
          <w:b/>
          <w:lang w:val="en-GB"/>
        </w:rPr>
        <w:t>evidence</w:t>
      </w:r>
      <w:r w:rsidRPr="0068128C">
        <w:rPr>
          <w:b/>
          <w:lang w:val="en-GB"/>
        </w:rPr>
        <w:t xml:space="preserve"> </w:t>
      </w:r>
      <w:r w:rsidRPr="0068128C">
        <w:rPr>
          <w:lang w:val="en-GB"/>
        </w:rPr>
        <w:t xml:space="preserve">that </w:t>
      </w:r>
      <w:r w:rsidR="00137861" w:rsidRPr="0068128C">
        <w:rPr>
          <w:lang w:val="en-GB"/>
        </w:rPr>
        <w:t>must be submitted</w:t>
      </w:r>
      <w:r w:rsidRPr="0068128C">
        <w:rPr>
          <w:lang w:val="en-GB"/>
        </w:rPr>
        <w:t xml:space="preserve"> in the </w:t>
      </w:r>
      <w:r w:rsidRPr="0068128C">
        <w:rPr>
          <w:b/>
          <w:lang w:val="en-GB"/>
        </w:rPr>
        <w:t>application phase</w:t>
      </w:r>
      <w:r w:rsidRPr="0068128C">
        <w:rPr>
          <w:lang w:val="en-GB"/>
        </w:rPr>
        <w:t xml:space="preserve"> </w:t>
      </w:r>
      <w:r w:rsidR="0007171C" w:rsidRPr="0068128C">
        <w:rPr>
          <w:lang w:val="en-GB"/>
        </w:rPr>
        <w:t>is</w:t>
      </w:r>
      <w:r w:rsidRPr="0068128C">
        <w:rPr>
          <w:lang w:val="en-GB"/>
        </w:rPr>
        <w:t xml:space="preserve"> as follows: </w:t>
      </w:r>
    </w:p>
    <w:p w14:paraId="04699E5C" w14:textId="6B932C11" w:rsidR="00483F09" w:rsidRPr="0068128C" w:rsidRDefault="00483F09" w:rsidP="00047FC9">
      <w:pPr>
        <w:pStyle w:val="MMultilevel"/>
      </w:pPr>
      <w:bookmarkStart w:id="15" w:name="_Hlk519540619"/>
      <w:r w:rsidRPr="0068128C">
        <w:t xml:space="preserve">Investors in </w:t>
      </w:r>
      <w:r w:rsidRPr="0068128C">
        <w:rPr>
          <w:b/>
        </w:rPr>
        <w:t>credit liabilities</w:t>
      </w:r>
      <w:r w:rsidRPr="0068128C">
        <w:t xml:space="preserve"> must submit a document issued by the Latvian </w:t>
      </w:r>
      <w:r w:rsidR="00137861" w:rsidRPr="0068128C">
        <w:t>financial</w:t>
      </w:r>
      <w:r w:rsidRPr="0068128C">
        <w:t xml:space="preserve"> institution </w:t>
      </w:r>
      <w:r w:rsidR="00137861" w:rsidRPr="0068128C">
        <w:t xml:space="preserve">confirming the foreigner’s investment in the institution’s </w:t>
      </w:r>
      <w:r w:rsidRPr="0068128C">
        <w:t>subordinated liabilities</w:t>
      </w:r>
      <w:r w:rsidRPr="0068128C">
        <w:rPr>
          <w:rStyle w:val="FootnoteReference"/>
          <w:lang w:val="en-GB"/>
        </w:rPr>
        <w:footnoteReference w:id="34"/>
      </w:r>
      <w:r w:rsidRPr="0068128C">
        <w:t>;</w:t>
      </w:r>
    </w:p>
    <w:p w14:paraId="62ECE418" w14:textId="602AEC3D" w:rsidR="00483F09" w:rsidRPr="0068128C" w:rsidRDefault="00483F09" w:rsidP="00047FC9">
      <w:pPr>
        <w:pStyle w:val="MMultilevel"/>
      </w:pPr>
      <w:r w:rsidRPr="0068128C">
        <w:t xml:space="preserve">Investors in </w:t>
      </w:r>
      <w:r w:rsidRPr="0068128C">
        <w:rPr>
          <w:b/>
        </w:rPr>
        <w:t>real estate</w:t>
      </w:r>
      <w:r w:rsidRPr="0068128C">
        <w:t xml:space="preserve"> must submit a document which attests the non-cash payment for the real estate; a document attesting</w:t>
      </w:r>
      <w:r w:rsidR="00137861" w:rsidRPr="0068128C">
        <w:t xml:space="preserve"> the</w:t>
      </w:r>
      <w:r w:rsidRPr="0068128C">
        <w:t xml:space="preserve"> </w:t>
      </w:r>
      <w:r w:rsidR="00137861" w:rsidRPr="0068128C">
        <w:t>absence of</w:t>
      </w:r>
      <w:r w:rsidRPr="0068128C">
        <w:t xml:space="preserve"> property tax debt, the opinion of a certified property appraiser </w:t>
      </w:r>
      <w:r w:rsidR="00137861" w:rsidRPr="0068128C">
        <w:t>about</w:t>
      </w:r>
      <w:r w:rsidRPr="0068128C">
        <w:t xml:space="preserve"> the market value of the property (if the value of the property is below its cadastral </w:t>
      </w:r>
      <w:r w:rsidRPr="0068128C">
        <w:lastRenderedPageBreak/>
        <w:t>value)</w:t>
      </w:r>
      <w:r w:rsidRPr="0068128C">
        <w:rPr>
          <w:rStyle w:val="FootnoteReference"/>
          <w:lang w:val="en-GB"/>
        </w:rPr>
        <w:footnoteReference w:id="35"/>
      </w:r>
      <w:r w:rsidRPr="0068128C">
        <w:t>;</w:t>
      </w:r>
    </w:p>
    <w:p w14:paraId="34F76129" w14:textId="77777777" w:rsidR="00483F09" w:rsidRPr="0068128C" w:rsidRDefault="00483F09" w:rsidP="00047FC9">
      <w:pPr>
        <w:pStyle w:val="MMultilevel"/>
      </w:pPr>
      <w:r w:rsidRPr="0068128C">
        <w:t xml:space="preserve">Investors in </w:t>
      </w:r>
      <w:r w:rsidRPr="0068128C">
        <w:rPr>
          <w:b/>
        </w:rPr>
        <w:t>State securities</w:t>
      </w:r>
      <w:r w:rsidRPr="0068128C">
        <w:t xml:space="preserve"> must submit a signed request submitted to the depository to acquire securities</w:t>
      </w:r>
      <w:r w:rsidRPr="0068128C">
        <w:rPr>
          <w:rStyle w:val="FootnoteReference"/>
          <w:lang w:val="en-GB"/>
        </w:rPr>
        <w:footnoteReference w:id="36"/>
      </w:r>
      <w:r w:rsidRPr="0068128C">
        <w:t>;</w:t>
      </w:r>
    </w:p>
    <w:p w14:paraId="11571FB7" w14:textId="77777777" w:rsidR="00483F09" w:rsidRPr="0068128C" w:rsidRDefault="00483F09" w:rsidP="00047FC9">
      <w:pPr>
        <w:pStyle w:val="MMultilevel"/>
      </w:pPr>
      <w:r w:rsidRPr="0068128C">
        <w:t xml:space="preserve">Investors in </w:t>
      </w:r>
      <w:r w:rsidRPr="0068128C">
        <w:rPr>
          <w:b/>
        </w:rPr>
        <w:t>start-ups</w:t>
      </w:r>
      <w:r w:rsidRPr="0068128C">
        <w:t xml:space="preserve"> must submit an application describing the products to be created or developed, and the information on the planned business activities in the next three years.</w:t>
      </w:r>
    </w:p>
    <w:p w14:paraId="5C300F85" w14:textId="77777777" w:rsidR="0068128C" w:rsidRPr="0068128C" w:rsidRDefault="0068128C" w:rsidP="006379C2">
      <w:pPr>
        <w:pStyle w:val="MBT"/>
        <w:rPr>
          <w:lang w:val="en-GB"/>
        </w:rPr>
      </w:pPr>
    </w:p>
    <w:p w14:paraId="64B6DAD1" w14:textId="4F892A7E" w:rsidR="00483F09" w:rsidRPr="0068128C" w:rsidRDefault="00483F09" w:rsidP="006379C2">
      <w:pPr>
        <w:pStyle w:val="MBT"/>
        <w:rPr>
          <w:lang w:val="en-GB"/>
        </w:rPr>
      </w:pPr>
      <w:r w:rsidRPr="0068128C">
        <w:rPr>
          <w:lang w:val="en-GB"/>
        </w:rPr>
        <w:t xml:space="preserve">There are no extra documents required for </w:t>
      </w:r>
      <w:r w:rsidRPr="0068128C">
        <w:rPr>
          <w:b/>
          <w:lang w:val="en-GB"/>
        </w:rPr>
        <w:t>business investors</w:t>
      </w:r>
      <w:r w:rsidRPr="0068128C">
        <w:rPr>
          <w:lang w:val="en-GB"/>
        </w:rPr>
        <w:t xml:space="preserve"> as the increase of equity capital or the establishment of a new company is registered in a State Enterprise Register</w:t>
      </w:r>
      <w:r w:rsidR="00137861" w:rsidRPr="0068128C">
        <w:rPr>
          <w:lang w:val="en-GB"/>
        </w:rPr>
        <w:t>, which is publicly</w:t>
      </w:r>
      <w:r w:rsidRPr="0068128C">
        <w:rPr>
          <w:lang w:val="en-GB"/>
        </w:rPr>
        <w:t xml:space="preserve"> accessible</w:t>
      </w:r>
      <w:r w:rsidR="00137861" w:rsidRPr="0068128C">
        <w:rPr>
          <w:lang w:val="en-GB"/>
        </w:rPr>
        <w:t>, thus also</w:t>
      </w:r>
      <w:r w:rsidRPr="0068128C">
        <w:rPr>
          <w:lang w:val="en-GB"/>
        </w:rPr>
        <w:t xml:space="preserve"> to the OCMA.</w:t>
      </w:r>
    </w:p>
    <w:bookmarkEnd w:id="15"/>
    <w:p w14:paraId="13F2CD33" w14:textId="28F2DD36" w:rsidR="00483F09" w:rsidRPr="0068128C" w:rsidRDefault="00483F09" w:rsidP="00DA7728">
      <w:pPr>
        <w:pStyle w:val="MBT"/>
        <w:rPr>
          <w:lang w:val="en-GB"/>
        </w:rPr>
      </w:pPr>
    </w:p>
    <w:p w14:paraId="394D6D0C" w14:textId="09928907" w:rsidR="00137861" w:rsidRPr="0068128C" w:rsidRDefault="003226B3" w:rsidP="00137861">
      <w:pPr>
        <w:pStyle w:val="MBT"/>
        <w:rPr>
          <w:lang w:val="en-GB"/>
        </w:rPr>
      </w:pPr>
      <w:r w:rsidRPr="0068128C">
        <w:rPr>
          <w:lang w:val="en-GB"/>
        </w:rPr>
        <w:t>A</w:t>
      </w:r>
      <w:r w:rsidR="00137861" w:rsidRPr="0068128C">
        <w:rPr>
          <w:lang w:val="en-GB"/>
        </w:rPr>
        <w:t>pplication</w:t>
      </w:r>
      <w:r w:rsidRPr="0068128C">
        <w:rPr>
          <w:lang w:val="en-GB"/>
        </w:rPr>
        <w:t>s</w:t>
      </w:r>
      <w:r w:rsidR="00137861" w:rsidRPr="0068128C">
        <w:rPr>
          <w:lang w:val="en-GB"/>
        </w:rPr>
        <w:t xml:space="preserve"> may be submitted </w:t>
      </w:r>
      <w:r w:rsidR="003255EF" w:rsidRPr="0068128C">
        <w:rPr>
          <w:lang w:val="en-GB"/>
        </w:rPr>
        <w:t xml:space="preserve">in person </w:t>
      </w:r>
      <w:r w:rsidR="00137861" w:rsidRPr="0068128C">
        <w:rPr>
          <w:lang w:val="en-GB"/>
        </w:rPr>
        <w:t>either to the OCMA in Latvia</w:t>
      </w:r>
      <w:r w:rsidR="003255EF" w:rsidRPr="0068128C">
        <w:rPr>
          <w:lang w:val="en-GB"/>
        </w:rPr>
        <w:t xml:space="preserve"> </w:t>
      </w:r>
      <w:r w:rsidR="00137861" w:rsidRPr="0068128C">
        <w:rPr>
          <w:lang w:val="en-GB"/>
        </w:rPr>
        <w:t>or to Latvia’s diplomatic and consular missions abroad. If the application is submitted abroad, the consulate will send the application to the OCMA.</w:t>
      </w:r>
      <w:r w:rsidR="00252431" w:rsidRPr="0068128C">
        <w:rPr>
          <w:lang w:val="en-GB"/>
        </w:rPr>
        <w:t xml:space="preserve"> The OCMA has 30 days since the date of the submission of the application to issue a decision</w:t>
      </w:r>
      <w:r w:rsidR="00252431" w:rsidRPr="0068128C">
        <w:rPr>
          <w:rStyle w:val="FootnoteReference"/>
          <w:lang w:val="en-GB"/>
        </w:rPr>
        <w:footnoteReference w:id="37"/>
      </w:r>
      <w:r w:rsidR="00252431" w:rsidRPr="0068128C">
        <w:rPr>
          <w:lang w:val="en-GB"/>
        </w:rPr>
        <w:t>.</w:t>
      </w:r>
      <w:r w:rsidR="00137861" w:rsidRPr="0068128C">
        <w:rPr>
          <w:lang w:val="en-GB"/>
        </w:rPr>
        <w:t xml:space="preserve"> If the decision on issuing residence permit is positive</w:t>
      </w:r>
      <w:r w:rsidR="00B0609F" w:rsidRPr="0068128C">
        <w:rPr>
          <w:rStyle w:val="FootnoteReference"/>
          <w:lang w:val="en-GB"/>
        </w:rPr>
        <w:footnoteReference w:id="38"/>
      </w:r>
      <w:r w:rsidR="00137861" w:rsidRPr="0068128C">
        <w:rPr>
          <w:lang w:val="en-GB"/>
        </w:rPr>
        <w:t>, the consulate will inform the applicant and issue</w:t>
      </w:r>
      <w:r w:rsidR="003008E3" w:rsidRPr="0068128C">
        <w:rPr>
          <w:lang w:val="en-GB"/>
        </w:rPr>
        <w:t xml:space="preserve"> the corresponding</w:t>
      </w:r>
      <w:r w:rsidR="00137861" w:rsidRPr="0068128C">
        <w:rPr>
          <w:lang w:val="en-GB"/>
        </w:rPr>
        <w:t xml:space="preserve"> </w:t>
      </w:r>
      <w:r w:rsidR="00137861" w:rsidRPr="0068128C">
        <w:rPr>
          <w:b/>
          <w:lang w:val="en-GB"/>
        </w:rPr>
        <w:t>visa (if required)</w:t>
      </w:r>
      <w:r w:rsidR="00137861" w:rsidRPr="0068128C">
        <w:rPr>
          <w:lang w:val="en-GB"/>
        </w:rPr>
        <w:t>. The applicant can receive the permit in person at the OCMA</w:t>
      </w:r>
      <w:r w:rsidR="0005598B" w:rsidRPr="0068128C">
        <w:rPr>
          <w:lang w:val="en-GB"/>
        </w:rPr>
        <w:t xml:space="preserve"> </w:t>
      </w:r>
      <w:r w:rsidR="00137861" w:rsidRPr="0068128C">
        <w:rPr>
          <w:lang w:val="en-GB"/>
        </w:rPr>
        <w:t>within three months after</w:t>
      </w:r>
      <w:r w:rsidR="00721A6C" w:rsidRPr="0068128C">
        <w:rPr>
          <w:lang w:val="en-GB"/>
        </w:rPr>
        <w:t xml:space="preserve"> </w:t>
      </w:r>
      <w:r w:rsidR="00137861" w:rsidRPr="0068128C">
        <w:rPr>
          <w:lang w:val="en-GB"/>
        </w:rPr>
        <w:t>the</w:t>
      </w:r>
      <w:r w:rsidR="00721A6C" w:rsidRPr="0068128C">
        <w:rPr>
          <w:lang w:val="en-GB"/>
        </w:rPr>
        <w:t xml:space="preserve"> positive</w:t>
      </w:r>
      <w:r w:rsidR="00137861" w:rsidRPr="0068128C">
        <w:rPr>
          <w:lang w:val="en-GB"/>
        </w:rPr>
        <w:t xml:space="preserve"> decision</w:t>
      </w:r>
      <w:r w:rsidR="00137861" w:rsidRPr="0068128C">
        <w:rPr>
          <w:rStyle w:val="FootnoteReference"/>
          <w:lang w:val="en-GB"/>
        </w:rPr>
        <w:footnoteReference w:id="39"/>
      </w:r>
      <w:r w:rsidR="00137861" w:rsidRPr="0068128C">
        <w:rPr>
          <w:lang w:val="en-GB"/>
        </w:rPr>
        <w:t xml:space="preserve">. </w:t>
      </w:r>
      <w:r w:rsidR="0005598B" w:rsidRPr="0068128C">
        <w:rPr>
          <w:lang w:val="en-GB"/>
        </w:rPr>
        <w:t>T</w:t>
      </w:r>
      <w:r w:rsidR="00137861" w:rsidRPr="0068128C">
        <w:rPr>
          <w:lang w:val="en-GB"/>
        </w:rPr>
        <w:t>h</w:t>
      </w:r>
      <w:r w:rsidR="0005598B" w:rsidRPr="0068128C">
        <w:rPr>
          <w:lang w:val="en-GB"/>
        </w:rPr>
        <w:t xml:space="preserve">is </w:t>
      </w:r>
      <w:r w:rsidR="00137861" w:rsidRPr="0068128C">
        <w:rPr>
          <w:lang w:val="en-GB"/>
        </w:rPr>
        <w:t>deadline</w:t>
      </w:r>
      <w:r w:rsidR="00B0609F" w:rsidRPr="0068128C">
        <w:rPr>
          <w:lang w:val="en-GB"/>
        </w:rPr>
        <w:t>, at the discretion of the OCMA,</w:t>
      </w:r>
      <w:r w:rsidR="00137861" w:rsidRPr="0068128C">
        <w:rPr>
          <w:lang w:val="en-GB"/>
        </w:rPr>
        <w:t xml:space="preserve"> can </w:t>
      </w:r>
      <w:r w:rsidR="0005598B" w:rsidRPr="0068128C">
        <w:rPr>
          <w:lang w:val="en-GB"/>
        </w:rPr>
        <w:t xml:space="preserve">only </w:t>
      </w:r>
      <w:r w:rsidR="00137861" w:rsidRPr="0068128C">
        <w:rPr>
          <w:lang w:val="en-GB"/>
        </w:rPr>
        <w:t>be extended</w:t>
      </w:r>
      <w:r w:rsidR="0005598B" w:rsidRPr="0068128C">
        <w:rPr>
          <w:lang w:val="en-GB"/>
        </w:rPr>
        <w:t xml:space="preserve"> for</w:t>
      </w:r>
      <w:r w:rsidR="00137861" w:rsidRPr="0068128C">
        <w:rPr>
          <w:lang w:val="en-GB"/>
        </w:rPr>
        <w:t xml:space="preserve"> invest</w:t>
      </w:r>
      <w:r w:rsidR="001407B4" w:rsidRPr="0068128C">
        <w:rPr>
          <w:lang w:val="en-GB"/>
        </w:rPr>
        <w:t xml:space="preserve">ors </w:t>
      </w:r>
      <w:r w:rsidR="00137861" w:rsidRPr="0068128C">
        <w:rPr>
          <w:lang w:val="en-GB"/>
        </w:rPr>
        <w:t xml:space="preserve">in start-ups. </w:t>
      </w:r>
    </w:p>
    <w:p w14:paraId="340184B9" w14:textId="77777777" w:rsidR="00137861" w:rsidRPr="0068128C" w:rsidRDefault="00137861" w:rsidP="00DA7728">
      <w:pPr>
        <w:pStyle w:val="MBT"/>
        <w:rPr>
          <w:lang w:val="en-GB"/>
        </w:rPr>
      </w:pPr>
    </w:p>
    <w:p w14:paraId="4E84BA45" w14:textId="6CE65256" w:rsidR="007845DA" w:rsidRPr="0068128C" w:rsidRDefault="00DA7728" w:rsidP="00696C9B">
      <w:pPr>
        <w:pStyle w:val="MBT"/>
        <w:rPr>
          <w:lang w:val="en-GB"/>
        </w:rPr>
      </w:pPr>
      <w:r w:rsidRPr="0068128C">
        <w:rPr>
          <w:lang w:val="en-GB"/>
        </w:rPr>
        <w:t>When</w:t>
      </w:r>
      <w:r w:rsidR="003A0990" w:rsidRPr="0068128C">
        <w:rPr>
          <w:lang w:val="en-GB"/>
        </w:rPr>
        <w:t xml:space="preserve"> </w:t>
      </w:r>
      <w:r w:rsidR="00483F09" w:rsidRPr="0068128C">
        <w:rPr>
          <w:b/>
          <w:lang w:val="en-GB"/>
        </w:rPr>
        <w:t>collecting</w:t>
      </w:r>
      <w:r w:rsidR="003A0990" w:rsidRPr="0068128C">
        <w:rPr>
          <w:b/>
          <w:lang w:val="en-GB"/>
        </w:rPr>
        <w:t xml:space="preserve"> the permit at the OCMA</w:t>
      </w:r>
      <w:r w:rsidR="003A0990" w:rsidRPr="0068128C">
        <w:rPr>
          <w:lang w:val="en-GB"/>
        </w:rPr>
        <w:t>, the person</w:t>
      </w:r>
      <w:r w:rsidR="00696C9B" w:rsidRPr="0068128C">
        <w:rPr>
          <w:lang w:val="en-GB"/>
        </w:rPr>
        <w:t xml:space="preserve"> </w:t>
      </w:r>
      <w:r w:rsidR="00524162" w:rsidRPr="0068128C">
        <w:rPr>
          <w:lang w:val="en-GB"/>
        </w:rPr>
        <w:t>must also</w:t>
      </w:r>
      <w:r w:rsidR="00696C9B" w:rsidRPr="0068128C">
        <w:rPr>
          <w:lang w:val="en-GB"/>
        </w:rPr>
        <w:t xml:space="preserve"> present</w:t>
      </w:r>
      <w:r w:rsidR="007845DA" w:rsidRPr="0068128C">
        <w:rPr>
          <w:lang w:val="en-GB"/>
        </w:rPr>
        <w:t>:</w:t>
      </w:r>
    </w:p>
    <w:p w14:paraId="19BE6F45" w14:textId="44D9FAC8" w:rsidR="007845DA" w:rsidRPr="0068128C" w:rsidRDefault="007845DA" w:rsidP="00047FC9">
      <w:pPr>
        <w:pStyle w:val="MMultilevel"/>
      </w:pPr>
      <w:r w:rsidRPr="0068128C">
        <w:t xml:space="preserve">a </w:t>
      </w:r>
      <w:r w:rsidR="00696C9B" w:rsidRPr="0068128C">
        <w:t>valid health insurance policy for a year</w:t>
      </w:r>
      <w:r w:rsidRPr="0068128C">
        <w:t>,</w:t>
      </w:r>
      <w:r w:rsidR="003627FE" w:rsidRPr="0068128C">
        <w:t xml:space="preserve"> </w:t>
      </w:r>
    </w:p>
    <w:p w14:paraId="6141C429" w14:textId="5A2C4FCE" w:rsidR="007845DA" w:rsidRPr="0068128C" w:rsidRDefault="00696C9B" w:rsidP="00047FC9">
      <w:pPr>
        <w:pStyle w:val="MMultilevel"/>
      </w:pPr>
      <w:r w:rsidRPr="0068128C">
        <w:t>a health certificate issued by a Latvian health care institution stating that the foreign national does not suffer from tuberculosis in active phase</w:t>
      </w:r>
      <w:r w:rsidR="00A625CA" w:rsidRPr="0068128C">
        <w:rPr>
          <w:rStyle w:val="FootnoteReference"/>
          <w:lang w:val="en-GB"/>
        </w:rPr>
        <w:footnoteReference w:id="40"/>
      </w:r>
    </w:p>
    <w:p w14:paraId="251108AE" w14:textId="2489F7EC" w:rsidR="007845DA" w:rsidRPr="0068128C" w:rsidRDefault="007845DA" w:rsidP="00047FC9">
      <w:pPr>
        <w:pStyle w:val="MMultilevel"/>
      </w:pPr>
      <w:r w:rsidRPr="0068128C">
        <w:t xml:space="preserve">proof of having paid the required </w:t>
      </w:r>
      <w:r w:rsidR="008150B5" w:rsidRPr="0068128C">
        <w:t>one-time payments to the State budget</w:t>
      </w:r>
      <w:r w:rsidRPr="0068128C">
        <w:t xml:space="preserve"> ranging from EUR 10 000 to 38 000 </w:t>
      </w:r>
      <w:r w:rsidR="006379C2" w:rsidRPr="0068128C">
        <w:t>(</w:t>
      </w:r>
      <w:r w:rsidRPr="0068128C">
        <w:t>see previous section)</w:t>
      </w:r>
      <w:r w:rsidRPr="0068128C">
        <w:rPr>
          <w:rStyle w:val="FootnoteReference"/>
          <w:lang w:val="en-GB"/>
        </w:rPr>
        <w:footnoteReference w:id="41"/>
      </w:r>
      <w:r w:rsidR="00950C6D" w:rsidRPr="0068128C">
        <w:t>; d</w:t>
      </w:r>
      <w:r w:rsidRPr="0068128C">
        <w:t>etails</w:t>
      </w:r>
      <w:r w:rsidR="001F2301" w:rsidRPr="0068128C">
        <w:t xml:space="preserve"> such as the </w:t>
      </w:r>
      <w:r w:rsidR="00950C6D" w:rsidRPr="0068128C">
        <w:t xml:space="preserve">bank </w:t>
      </w:r>
      <w:r w:rsidRPr="0068128C">
        <w:t>account number</w:t>
      </w:r>
      <w:r w:rsidR="001F2301" w:rsidRPr="0068128C">
        <w:t xml:space="preserve"> </w:t>
      </w:r>
      <w:r w:rsidRPr="0068128C">
        <w:t>are specified to investors in the OCMA</w:t>
      </w:r>
      <w:r w:rsidR="00950C6D" w:rsidRPr="0068128C">
        <w:t>’s</w:t>
      </w:r>
      <w:r w:rsidRPr="0068128C">
        <w:t xml:space="preserve"> decision to grant </w:t>
      </w:r>
      <w:r w:rsidR="00950C6D" w:rsidRPr="0068128C">
        <w:t>the</w:t>
      </w:r>
      <w:r w:rsidRPr="0068128C">
        <w:t xml:space="preserve"> permit.</w:t>
      </w:r>
    </w:p>
    <w:p w14:paraId="6925A773" w14:textId="77777777" w:rsidR="007845DA" w:rsidRPr="0068128C" w:rsidRDefault="007845DA" w:rsidP="006379C2">
      <w:pPr>
        <w:pStyle w:val="MBT"/>
        <w:ind w:left="720"/>
        <w:rPr>
          <w:lang w:val="en-GB"/>
        </w:rPr>
      </w:pPr>
    </w:p>
    <w:p w14:paraId="03D70E77" w14:textId="1C0FB4EC" w:rsidR="00DD636A" w:rsidRPr="0068128C" w:rsidRDefault="003627FE" w:rsidP="00156613">
      <w:pPr>
        <w:pStyle w:val="MBT"/>
        <w:rPr>
          <w:lang w:val="en-GB"/>
        </w:rPr>
      </w:pPr>
      <w:r w:rsidRPr="0068128C">
        <w:rPr>
          <w:lang w:val="en-GB"/>
        </w:rPr>
        <w:t>There is no specification in Latvian laws and regulations</w:t>
      </w:r>
      <w:r w:rsidR="00524162" w:rsidRPr="0068128C">
        <w:rPr>
          <w:lang w:val="en-GB"/>
        </w:rPr>
        <w:t xml:space="preserve"> of</w:t>
      </w:r>
      <w:r w:rsidRPr="0068128C">
        <w:rPr>
          <w:lang w:val="en-GB"/>
        </w:rPr>
        <w:t xml:space="preserve"> what ‘valid health insurance’ implies. Nonetheless, it can be implied that valid health insurance must be obtained either in the country of origin, or in Latvia.</w:t>
      </w:r>
    </w:p>
    <w:p w14:paraId="0BDA7420" w14:textId="31FB02FB" w:rsidR="00696C9B" w:rsidRPr="0068128C" w:rsidRDefault="00696C9B" w:rsidP="008D0B45">
      <w:pPr>
        <w:pStyle w:val="MBT"/>
        <w:rPr>
          <w:lang w:val="en-GB"/>
        </w:rPr>
      </w:pPr>
    </w:p>
    <w:p w14:paraId="56A5B3F5" w14:textId="77777777" w:rsidR="00854EDB" w:rsidRPr="0068128C" w:rsidRDefault="00854EDB" w:rsidP="00A30C91">
      <w:pPr>
        <w:pStyle w:val="MMultilevel"/>
        <w:rPr>
          <w:b/>
          <w:i/>
          <w:color w:val="000000" w:themeColor="text1"/>
          <w:lang w:val="en-GB"/>
        </w:rPr>
      </w:pPr>
      <w:r w:rsidRPr="0068128C">
        <w:rPr>
          <w:b/>
          <w:i/>
          <w:color w:val="000000" w:themeColor="text1"/>
          <w:lang w:val="en-GB"/>
        </w:rPr>
        <w:t>Grounds for refusing applications</w:t>
      </w:r>
    </w:p>
    <w:p w14:paraId="2DF5B105" w14:textId="77777777" w:rsidR="00A30C91" w:rsidRPr="0068128C" w:rsidRDefault="00A30C91" w:rsidP="009210AD">
      <w:pPr>
        <w:pStyle w:val="MBT"/>
        <w:rPr>
          <w:lang w:val="en-GB"/>
        </w:rPr>
      </w:pPr>
    </w:p>
    <w:p w14:paraId="2F2572E3" w14:textId="172688D8" w:rsidR="00320748" w:rsidRPr="0068128C" w:rsidRDefault="00B94036" w:rsidP="00B534E0">
      <w:pPr>
        <w:pStyle w:val="MBT"/>
        <w:rPr>
          <w:lang w:val="en-GB"/>
        </w:rPr>
      </w:pPr>
      <w:r w:rsidRPr="0068128C">
        <w:rPr>
          <w:lang w:val="en-GB"/>
        </w:rPr>
        <w:t>The</w:t>
      </w:r>
      <w:r w:rsidR="001F2301" w:rsidRPr="0068128C">
        <w:rPr>
          <w:lang w:val="en-GB"/>
        </w:rPr>
        <w:t xml:space="preserve"> Immigration Law contains both</w:t>
      </w:r>
      <w:r w:rsidR="00320748" w:rsidRPr="0068128C">
        <w:rPr>
          <w:lang w:val="en-GB"/>
        </w:rPr>
        <w:t xml:space="preserve"> </w:t>
      </w:r>
      <w:r w:rsidRPr="0068128C">
        <w:rPr>
          <w:b/>
          <w:lang w:val="en-GB"/>
        </w:rPr>
        <w:t>general</w:t>
      </w:r>
      <w:r w:rsidR="00320748" w:rsidRPr="0068128C">
        <w:rPr>
          <w:b/>
          <w:lang w:val="en-GB"/>
        </w:rPr>
        <w:t xml:space="preserve"> </w:t>
      </w:r>
      <w:r w:rsidR="00837433" w:rsidRPr="0068128C">
        <w:rPr>
          <w:b/>
          <w:lang w:val="en-GB"/>
        </w:rPr>
        <w:t xml:space="preserve">and specific </w:t>
      </w:r>
      <w:r w:rsidR="00320748" w:rsidRPr="0068128C">
        <w:rPr>
          <w:b/>
          <w:lang w:val="en-GB"/>
        </w:rPr>
        <w:t xml:space="preserve">grounds </w:t>
      </w:r>
      <w:r w:rsidRPr="0068128C">
        <w:rPr>
          <w:b/>
          <w:lang w:val="en-GB"/>
        </w:rPr>
        <w:t>to</w:t>
      </w:r>
      <w:r w:rsidR="00AE5278" w:rsidRPr="0068128C">
        <w:rPr>
          <w:b/>
          <w:lang w:val="en-GB"/>
        </w:rPr>
        <w:t xml:space="preserve"> refus</w:t>
      </w:r>
      <w:r w:rsidRPr="0068128C">
        <w:rPr>
          <w:b/>
          <w:lang w:val="en-GB"/>
        </w:rPr>
        <w:t>e</w:t>
      </w:r>
      <w:r w:rsidR="00AE5278" w:rsidRPr="0068128C">
        <w:rPr>
          <w:b/>
          <w:lang w:val="en-GB"/>
        </w:rPr>
        <w:t xml:space="preserve"> applications</w:t>
      </w:r>
      <w:r w:rsidR="00AE5278" w:rsidRPr="0068128C">
        <w:rPr>
          <w:lang w:val="en-GB"/>
        </w:rPr>
        <w:t xml:space="preserve"> </w:t>
      </w:r>
      <w:r w:rsidR="00B534E0" w:rsidRPr="0068128C">
        <w:rPr>
          <w:lang w:val="en-GB"/>
        </w:rPr>
        <w:t xml:space="preserve">for </w:t>
      </w:r>
      <w:r w:rsidR="00AE5278" w:rsidRPr="0068128C">
        <w:rPr>
          <w:lang w:val="en-GB"/>
        </w:rPr>
        <w:t>re</w:t>
      </w:r>
      <w:r w:rsidR="002B0417" w:rsidRPr="0068128C">
        <w:rPr>
          <w:lang w:val="en-GB"/>
        </w:rPr>
        <w:t>sidence permit</w:t>
      </w:r>
      <w:r w:rsidR="005D0893" w:rsidRPr="0068128C">
        <w:rPr>
          <w:lang w:val="en-GB"/>
        </w:rPr>
        <w:t>s</w:t>
      </w:r>
      <w:r w:rsidR="00837433" w:rsidRPr="0068128C">
        <w:rPr>
          <w:lang w:val="en-GB"/>
        </w:rPr>
        <w:t xml:space="preserve">. General grounds can be applied to refuse any application. Specific grounds can be used to refuse </w:t>
      </w:r>
      <w:r w:rsidR="007E3DFA" w:rsidRPr="0068128C">
        <w:rPr>
          <w:lang w:val="en-GB"/>
        </w:rPr>
        <w:t>an application</w:t>
      </w:r>
      <w:r w:rsidR="00B9743A" w:rsidRPr="0068128C">
        <w:rPr>
          <w:lang w:val="en-GB"/>
        </w:rPr>
        <w:t xml:space="preserve"> when </w:t>
      </w:r>
      <w:r w:rsidR="002E1B4A" w:rsidRPr="0068128C">
        <w:rPr>
          <w:lang w:val="en-GB"/>
        </w:rPr>
        <w:t>related to</w:t>
      </w:r>
      <w:r w:rsidR="007E3DFA" w:rsidRPr="0068128C">
        <w:rPr>
          <w:lang w:val="en-GB"/>
        </w:rPr>
        <w:t xml:space="preserve"> </w:t>
      </w:r>
      <w:r w:rsidR="00837433" w:rsidRPr="0068128C">
        <w:rPr>
          <w:lang w:val="en-GB"/>
        </w:rPr>
        <w:t xml:space="preserve">the </w:t>
      </w:r>
      <w:r w:rsidR="004C32AF" w:rsidRPr="0068128C">
        <w:rPr>
          <w:lang w:val="en-GB"/>
        </w:rPr>
        <w:t>reason</w:t>
      </w:r>
      <w:r w:rsidR="00837433" w:rsidRPr="0068128C">
        <w:rPr>
          <w:lang w:val="en-GB"/>
        </w:rPr>
        <w:t xml:space="preserve"> for which </w:t>
      </w:r>
      <w:r w:rsidR="007E3DFA" w:rsidRPr="0068128C">
        <w:rPr>
          <w:lang w:val="en-GB"/>
        </w:rPr>
        <w:t>the application is made</w:t>
      </w:r>
      <w:r w:rsidR="00837433" w:rsidRPr="0068128C">
        <w:rPr>
          <w:lang w:val="en-GB"/>
        </w:rPr>
        <w:t xml:space="preserve"> (employment, family, investment, etc.). </w:t>
      </w:r>
    </w:p>
    <w:p w14:paraId="2464EF63" w14:textId="77777777" w:rsidR="00320748" w:rsidRPr="0068128C" w:rsidRDefault="00320748" w:rsidP="00B534E0">
      <w:pPr>
        <w:pStyle w:val="MBT"/>
        <w:rPr>
          <w:lang w:val="en-GB"/>
        </w:rPr>
      </w:pPr>
    </w:p>
    <w:p w14:paraId="693602A2" w14:textId="0E817D67" w:rsidR="005A05DF" w:rsidRPr="0068128C" w:rsidRDefault="00AB1331" w:rsidP="00B534E0">
      <w:pPr>
        <w:pStyle w:val="MBT"/>
        <w:rPr>
          <w:lang w:val="en-GB"/>
        </w:rPr>
      </w:pPr>
      <w:r w:rsidRPr="0068128C">
        <w:rPr>
          <w:lang w:val="en-GB"/>
        </w:rPr>
        <w:t>According to Article 34(1) of the Immigration Law</w:t>
      </w:r>
      <w:r w:rsidR="00837433" w:rsidRPr="0068128C">
        <w:rPr>
          <w:lang w:val="en-GB"/>
        </w:rPr>
        <w:t xml:space="preserve"> t</w:t>
      </w:r>
      <w:r w:rsidR="00B534E0" w:rsidRPr="0068128C">
        <w:rPr>
          <w:lang w:val="en-GB"/>
        </w:rPr>
        <w:t xml:space="preserve">he issue </w:t>
      </w:r>
      <w:r w:rsidR="00B94036" w:rsidRPr="0068128C">
        <w:rPr>
          <w:lang w:val="en-GB"/>
        </w:rPr>
        <w:t>(</w:t>
      </w:r>
      <w:r w:rsidR="00B534E0" w:rsidRPr="0068128C">
        <w:rPr>
          <w:lang w:val="en-GB"/>
        </w:rPr>
        <w:t xml:space="preserve">or </w:t>
      </w:r>
      <w:r w:rsidR="00BE6D9D" w:rsidRPr="0068128C">
        <w:rPr>
          <w:lang w:val="en-GB"/>
        </w:rPr>
        <w:t xml:space="preserve">the annual </w:t>
      </w:r>
      <w:r w:rsidR="00B534E0" w:rsidRPr="0068128C">
        <w:rPr>
          <w:lang w:val="en-GB"/>
        </w:rPr>
        <w:t>registration of a residence permit</w:t>
      </w:r>
      <w:r w:rsidR="005D0893" w:rsidRPr="0068128C">
        <w:rPr>
          <w:rStyle w:val="FootnoteReference"/>
          <w:lang w:val="en-GB"/>
        </w:rPr>
        <w:footnoteReference w:id="42"/>
      </w:r>
      <w:r w:rsidR="00B94036" w:rsidRPr="0068128C">
        <w:rPr>
          <w:lang w:val="en-GB"/>
        </w:rPr>
        <w:t>)</w:t>
      </w:r>
      <w:r w:rsidR="00B534E0" w:rsidRPr="0068128C">
        <w:rPr>
          <w:lang w:val="en-GB"/>
        </w:rPr>
        <w:t xml:space="preserve"> </w:t>
      </w:r>
      <w:r w:rsidR="00BE6D9D" w:rsidRPr="0068128C">
        <w:rPr>
          <w:lang w:val="en-GB"/>
        </w:rPr>
        <w:t>must be</w:t>
      </w:r>
      <w:r w:rsidR="00B534E0" w:rsidRPr="0068128C">
        <w:rPr>
          <w:lang w:val="en-GB"/>
        </w:rPr>
        <w:t xml:space="preserve"> refused if:</w:t>
      </w:r>
    </w:p>
    <w:p w14:paraId="18B48095" w14:textId="77777777" w:rsidR="00A308A0" w:rsidRPr="0068128C" w:rsidRDefault="00A308A0" w:rsidP="00B534E0">
      <w:pPr>
        <w:pStyle w:val="MBT"/>
        <w:rPr>
          <w:lang w:val="en-GB"/>
        </w:rPr>
      </w:pPr>
    </w:p>
    <w:p w14:paraId="300255BF" w14:textId="15DFDB60" w:rsidR="00252431" w:rsidRPr="0068128C" w:rsidRDefault="00252431" w:rsidP="00B534E0">
      <w:pPr>
        <w:pStyle w:val="MBT"/>
        <w:rPr>
          <w:b/>
          <w:i/>
          <w:lang w:val="en-GB"/>
        </w:rPr>
      </w:pPr>
      <w:r w:rsidRPr="0068128C">
        <w:rPr>
          <w:b/>
          <w:i/>
          <w:lang w:val="en-GB"/>
        </w:rPr>
        <w:t>General grounds for refusal</w:t>
      </w:r>
    </w:p>
    <w:p w14:paraId="4C1A2347" w14:textId="5249ED41" w:rsidR="00B534E0" w:rsidRPr="0068128C" w:rsidRDefault="00B534E0" w:rsidP="00047FC9">
      <w:pPr>
        <w:pStyle w:val="MMultilevel"/>
      </w:pPr>
      <w:r w:rsidRPr="0068128C">
        <w:rPr>
          <w:b/>
        </w:rPr>
        <w:t>all the</w:t>
      </w:r>
      <w:r w:rsidR="00BE6D9D" w:rsidRPr="0068128C">
        <w:rPr>
          <w:b/>
        </w:rPr>
        <w:t xml:space="preserve"> required</w:t>
      </w:r>
      <w:r w:rsidRPr="0068128C">
        <w:rPr>
          <w:b/>
        </w:rPr>
        <w:t xml:space="preserve"> documents </w:t>
      </w:r>
      <w:r w:rsidR="00BE6D9D" w:rsidRPr="0068128C">
        <w:rPr>
          <w:b/>
        </w:rPr>
        <w:t>have not been submitted</w:t>
      </w:r>
      <w:r w:rsidRPr="0068128C">
        <w:t xml:space="preserve">, or </w:t>
      </w:r>
      <w:r w:rsidR="00BE6D9D" w:rsidRPr="0068128C">
        <w:t xml:space="preserve">the person </w:t>
      </w:r>
      <w:r w:rsidRPr="0068128C">
        <w:t xml:space="preserve">refuses to </w:t>
      </w:r>
      <w:r w:rsidR="00BE6D9D" w:rsidRPr="0068128C">
        <w:t>cooperate and provide explanation in relation to the request for permit</w:t>
      </w:r>
      <w:r w:rsidRPr="0068128C">
        <w:t>;</w:t>
      </w:r>
    </w:p>
    <w:p w14:paraId="21C84B6A" w14:textId="34B4369F" w:rsidR="00B534E0" w:rsidRPr="0068128C" w:rsidRDefault="00BE6D9D" w:rsidP="00047FC9">
      <w:pPr>
        <w:pStyle w:val="MMultilevel"/>
      </w:pPr>
      <w:r w:rsidRPr="0068128C">
        <w:lastRenderedPageBreak/>
        <w:t xml:space="preserve">the person has </w:t>
      </w:r>
      <w:r w:rsidR="00B534E0" w:rsidRPr="0068128C">
        <w:t xml:space="preserve">provided false information or the submitted documents </w:t>
      </w:r>
      <w:r w:rsidRPr="0068128C">
        <w:t xml:space="preserve">which are </w:t>
      </w:r>
      <w:r w:rsidR="00B534E0" w:rsidRPr="0068128C">
        <w:t>obtained unlawfully or have been forged, or have been tampered with;</w:t>
      </w:r>
    </w:p>
    <w:p w14:paraId="1C01E399" w14:textId="14818C1B" w:rsidR="00B534E0" w:rsidRPr="0068128C" w:rsidRDefault="000D7CE8" w:rsidP="00047FC9">
      <w:pPr>
        <w:pStyle w:val="MMultilevel"/>
      </w:pPr>
      <w:r w:rsidRPr="0068128C">
        <w:t xml:space="preserve">the </w:t>
      </w:r>
      <w:r w:rsidR="00B534E0" w:rsidRPr="0068128C">
        <w:t xml:space="preserve">foreigner does not have the necessary financial </w:t>
      </w:r>
      <w:r w:rsidRPr="0068128C">
        <w:t>means to stay</w:t>
      </w:r>
      <w:r w:rsidR="00B534E0" w:rsidRPr="0068128C">
        <w:t xml:space="preserve"> in Latvia;</w:t>
      </w:r>
    </w:p>
    <w:p w14:paraId="0F852001" w14:textId="48E8997C" w:rsidR="00B534E0" w:rsidRPr="0068128C" w:rsidRDefault="000D7CE8" w:rsidP="00047FC9">
      <w:pPr>
        <w:pStyle w:val="MMultilevel"/>
      </w:pPr>
      <w:r w:rsidRPr="0068128C">
        <w:t xml:space="preserve">the </w:t>
      </w:r>
      <w:r w:rsidR="00B534E0" w:rsidRPr="0068128C">
        <w:t>foreigner has does not have a</w:t>
      </w:r>
      <w:r w:rsidR="00BE6D9D" w:rsidRPr="0068128C">
        <w:t xml:space="preserve"> valid</w:t>
      </w:r>
      <w:r w:rsidR="00B534E0" w:rsidRPr="0068128C">
        <w:t xml:space="preserve"> travel document;</w:t>
      </w:r>
    </w:p>
    <w:p w14:paraId="01297B6B" w14:textId="1E55144C" w:rsidR="00B534E0" w:rsidRPr="0068128C" w:rsidRDefault="000D7CE8" w:rsidP="00047FC9">
      <w:pPr>
        <w:pStyle w:val="MMultilevel"/>
      </w:pPr>
      <w:r w:rsidRPr="0068128C">
        <w:t xml:space="preserve">the </w:t>
      </w:r>
      <w:r w:rsidR="00B534E0" w:rsidRPr="0068128C">
        <w:t>foreigner has such a health disorder or disease that endangers the safety of the public;</w:t>
      </w:r>
    </w:p>
    <w:p w14:paraId="2F705C10" w14:textId="40F870D1" w:rsidR="00B534E0" w:rsidRPr="0068128C" w:rsidRDefault="000D7CE8" w:rsidP="00047FC9">
      <w:pPr>
        <w:pStyle w:val="MMultilevel"/>
      </w:pPr>
      <w:r w:rsidRPr="0068128C">
        <w:t xml:space="preserve">the </w:t>
      </w:r>
      <w:r w:rsidR="00B534E0" w:rsidRPr="0068128C">
        <w:t>foreigner has been illegally residing in Latvia or another Schengen State during the last year or has helped another foreigner to enter Latvia or another Schengen illegally;</w:t>
      </w:r>
    </w:p>
    <w:p w14:paraId="0488A164" w14:textId="0472DF51" w:rsidR="00B534E0" w:rsidRPr="0068128C" w:rsidRDefault="000D7CE8" w:rsidP="00047FC9">
      <w:pPr>
        <w:pStyle w:val="MMultilevel"/>
      </w:pPr>
      <w:r w:rsidRPr="0068128C">
        <w:t xml:space="preserve">the </w:t>
      </w:r>
      <w:r w:rsidR="00B534E0" w:rsidRPr="0068128C">
        <w:t>foreigner has been included in the list</w:t>
      </w:r>
      <w:r w:rsidR="00BE6D9D" w:rsidRPr="0068128C">
        <w:t xml:space="preserve"> of those</w:t>
      </w:r>
      <w:r w:rsidR="00AB1331" w:rsidRPr="0068128C">
        <w:t xml:space="preserve"> </w:t>
      </w:r>
      <w:r w:rsidR="001A6209" w:rsidRPr="0068128C">
        <w:t xml:space="preserve">who are </w:t>
      </w:r>
      <w:r w:rsidR="00BE6D9D" w:rsidRPr="0068128C">
        <w:t>prohibited to enter Latvia</w:t>
      </w:r>
      <w:r w:rsidR="00B534E0" w:rsidRPr="0068128C">
        <w:t xml:space="preserve"> or the Schengen territory;</w:t>
      </w:r>
    </w:p>
    <w:p w14:paraId="08A43490" w14:textId="03414372" w:rsidR="00B534E0" w:rsidRPr="0068128C" w:rsidRDefault="000D7CE8" w:rsidP="00047FC9">
      <w:pPr>
        <w:pStyle w:val="MMultilevel"/>
      </w:pPr>
      <w:r w:rsidRPr="0068128C">
        <w:t xml:space="preserve">the </w:t>
      </w:r>
      <w:r w:rsidR="00BE6D9D" w:rsidRPr="0068128C">
        <w:t>foreigner has been</w:t>
      </w:r>
      <w:r w:rsidR="00B534E0" w:rsidRPr="0068128C">
        <w:t xml:space="preserve"> found guilty of committing </w:t>
      </w:r>
      <w:r w:rsidR="00BE6D9D" w:rsidRPr="0068128C">
        <w:t xml:space="preserve">a </w:t>
      </w:r>
      <w:r w:rsidR="00B534E0" w:rsidRPr="0068128C">
        <w:t>criminal offence;</w:t>
      </w:r>
    </w:p>
    <w:p w14:paraId="1E812F20" w14:textId="79C50DD4" w:rsidR="00B534E0" w:rsidRPr="0068128C" w:rsidRDefault="000D7CE8" w:rsidP="00047FC9">
      <w:pPr>
        <w:pStyle w:val="MMultilevel"/>
      </w:pPr>
      <w:r w:rsidRPr="0068128C">
        <w:t xml:space="preserve">the </w:t>
      </w:r>
      <w:r w:rsidR="00B534E0" w:rsidRPr="0068128C">
        <w:t xml:space="preserve">foreigner has received compensation </w:t>
      </w:r>
      <w:r w:rsidR="00BE6D9D" w:rsidRPr="0068128C">
        <w:t>to leave Latvia;</w:t>
      </w:r>
    </w:p>
    <w:p w14:paraId="3B2AD788" w14:textId="68F8523E" w:rsidR="00B534E0" w:rsidRPr="0068128C" w:rsidRDefault="000D7CE8" w:rsidP="00047FC9">
      <w:pPr>
        <w:pStyle w:val="MMultilevel"/>
      </w:pPr>
      <w:r w:rsidRPr="0068128C">
        <w:t>the</w:t>
      </w:r>
      <w:r w:rsidR="00B534E0" w:rsidRPr="0068128C">
        <w:t xml:space="preserve"> foreigner has joined a foreign military service;</w:t>
      </w:r>
    </w:p>
    <w:p w14:paraId="506F500C" w14:textId="0199EF3D" w:rsidR="00B534E0" w:rsidRPr="0068128C" w:rsidRDefault="00B534E0" w:rsidP="00047FC9">
      <w:pPr>
        <w:pStyle w:val="MMultilevel"/>
      </w:pPr>
      <w:r w:rsidRPr="0068128C">
        <w:rPr>
          <w:b/>
        </w:rPr>
        <w:t>competent State institutions</w:t>
      </w:r>
      <w:r w:rsidR="00BE6D9D" w:rsidRPr="0068128C">
        <w:rPr>
          <w:b/>
        </w:rPr>
        <w:t xml:space="preserve"> (e.g. Security Police)</w:t>
      </w:r>
      <w:r w:rsidRPr="0068128C">
        <w:rPr>
          <w:b/>
        </w:rPr>
        <w:t xml:space="preserve"> have provided information constitut</w:t>
      </w:r>
      <w:r w:rsidR="00BE6D9D" w:rsidRPr="0068128C">
        <w:rPr>
          <w:b/>
        </w:rPr>
        <w:t>ing</w:t>
      </w:r>
      <w:r w:rsidRPr="0068128C">
        <w:rPr>
          <w:b/>
        </w:rPr>
        <w:t xml:space="preserve"> grounds for prohibiting the foreigner from entering and residing in Latvia</w:t>
      </w:r>
      <w:r w:rsidRPr="0068128C">
        <w:t>;</w:t>
      </w:r>
    </w:p>
    <w:p w14:paraId="64D30D73" w14:textId="5F357093" w:rsidR="005A05DF" w:rsidRPr="0068128C" w:rsidRDefault="00B534E0" w:rsidP="00047FC9">
      <w:pPr>
        <w:pStyle w:val="MMultilevel"/>
      </w:pPr>
      <w:r w:rsidRPr="0068128C">
        <w:t xml:space="preserve">there are grounds </w:t>
      </w:r>
      <w:r w:rsidR="000D7CE8" w:rsidRPr="0068128C">
        <w:t>to believe</w:t>
      </w:r>
      <w:r w:rsidRPr="0068128C">
        <w:t xml:space="preserve"> that the </w:t>
      </w:r>
      <w:r w:rsidRPr="0068128C">
        <w:rPr>
          <w:b/>
        </w:rPr>
        <w:t>real reason</w:t>
      </w:r>
      <w:r w:rsidRPr="0068128C">
        <w:t xml:space="preserve"> of </w:t>
      </w:r>
      <w:r w:rsidR="000D7CE8" w:rsidRPr="0068128C">
        <w:t>the</w:t>
      </w:r>
      <w:r w:rsidRPr="0068128C">
        <w:t xml:space="preserve"> foreigner applying for a residence permit </w:t>
      </w:r>
      <w:r w:rsidR="000D7CE8" w:rsidRPr="0068128C">
        <w:rPr>
          <w:b/>
        </w:rPr>
        <w:t>is not</w:t>
      </w:r>
      <w:r w:rsidRPr="0068128C">
        <w:rPr>
          <w:b/>
        </w:rPr>
        <w:t xml:space="preserve"> what has been indicated in the submitted documents</w:t>
      </w:r>
      <w:r w:rsidRPr="0068128C">
        <w:t>;</w:t>
      </w:r>
    </w:p>
    <w:p w14:paraId="267AFB85" w14:textId="5C5CAB7F" w:rsidR="00B534E0" w:rsidRPr="0068128C" w:rsidRDefault="000D7CE8" w:rsidP="00047FC9">
      <w:pPr>
        <w:pStyle w:val="MMultilevel"/>
      </w:pPr>
      <w:r w:rsidRPr="0068128C">
        <w:t>the</w:t>
      </w:r>
      <w:r w:rsidR="00B534E0" w:rsidRPr="0068128C">
        <w:t xml:space="preserve"> foreigner has been employed during the last year, but </w:t>
      </w:r>
      <w:r w:rsidR="00D4690A" w:rsidRPr="0068128C">
        <w:t>had no</w:t>
      </w:r>
      <w:r w:rsidR="00B534E0" w:rsidRPr="0068128C">
        <w:t xml:space="preserve"> right to employment</w:t>
      </w:r>
      <w:r w:rsidRPr="0068128C">
        <w:t xml:space="preserve"> (</w:t>
      </w:r>
      <w:r w:rsidR="001A6209" w:rsidRPr="0068128C">
        <w:t xml:space="preserve">in particular, </w:t>
      </w:r>
      <w:r w:rsidRPr="0068128C">
        <w:t>investors contributing to start-ups have limited rights to employment)</w:t>
      </w:r>
      <w:r w:rsidR="00B534E0" w:rsidRPr="0068128C">
        <w:t>;</w:t>
      </w:r>
    </w:p>
    <w:p w14:paraId="570FD6DC" w14:textId="1F983745" w:rsidR="00B534E0" w:rsidRPr="0068128C" w:rsidRDefault="00B534E0" w:rsidP="00047FC9">
      <w:pPr>
        <w:pStyle w:val="MMultilevel"/>
      </w:pPr>
      <w:r w:rsidRPr="0068128C">
        <w:t>it has been established that</w:t>
      </w:r>
      <w:r w:rsidRPr="0068128C">
        <w:rPr>
          <w:b/>
        </w:rPr>
        <w:t xml:space="preserve"> the issuance of a residence permit does not conform to the conditions referred </w:t>
      </w:r>
      <w:r w:rsidR="006F1673" w:rsidRPr="0068128C">
        <w:rPr>
          <w:b/>
        </w:rPr>
        <w:t>to in</w:t>
      </w:r>
      <w:r w:rsidRPr="0068128C">
        <w:rPr>
          <w:b/>
        </w:rPr>
        <w:t xml:space="preserve"> </w:t>
      </w:r>
      <w:r w:rsidR="001A6209" w:rsidRPr="0068128C">
        <w:rPr>
          <w:b/>
        </w:rPr>
        <w:t>the Immigration Law</w:t>
      </w:r>
      <w:r w:rsidRPr="0068128C">
        <w:t>;</w:t>
      </w:r>
    </w:p>
    <w:p w14:paraId="2D8D0A6A" w14:textId="5A9EA333" w:rsidR="00252431" w:rsidRPr="0068128C" w:rsidRDefault="00252431" w:rsidP="001F678E">
      <w:pPr>
        <w:pStyle w:val="MBT"/>
        <w:ind w:left="360"/>
        <w:rPr>
          <w:lang w:val="en-GB"/>
        </w:rPr>
      </w:pPr>
    </w:p>
    <w:p w14:paraId="12E7B5BE" w14:textId="1C171CFE" w:rsidR="00252431" w:rsidRPr="0068128C" w:rsidRDefault="00252431" w:rsidP="00047FC9">
      <w:pPr>
        <w:pStyle w:val="MBT"/>
        <w:rPr>
          <w:b/>
          <w:i/>
          <w:lang w:val="en-GB"/>
        </w:rPr>
      </w:pPr>
      <w:r w:rsidRPr="0068128C">
        <w:rPr>
          <w:b/>
          <w:i/>
          <w:lang w:val="en-GB"/>
        </w:rPr>
        <w:t>Specific grounds for refusal</w:t>
      </w:r>
    </w:p>
    <w:p w14:paraId="0121DC69" w14:textId="7B640D04" w:rsidR="00B534E0" w:rsidRPr="0068128C" w:rsidRDefault="006F1673" w:rsidP="00047FC9">
      <w:pPr>
        <w:pStyle w:val="MMultilevel"/>
      </w:pPr>
      <w:r w:rsidRPr="0068128C">
        <w:t>the</w:t>
      </w:r>
      <w:r w:rsidR="00B534E0" w:rsidRPr="0068128C">
        <w:t xml:space="preserve"> foreigner has received a temporary residence permit in accordance with </w:t>
      </w:r>
      <w:r w:rsidR="00D4690A" w:rsidRPr="0068128C">
        <w:rPr>
          <w:b/>
        </w:rPr>
        <w:t>Point 33 of</w:t>
      </w:r>
      <w:r w:rsidR="00D4690A" w:rsidRPr="0068128C">
        <w:t xml:space="preserve"> </w:t>
      </w:r>
      <w:r w:rsidR="00D4690A" w:rsidRPr="0068128C">
        <w:rPr>
          <w:b/>
        </w:rPr>
        <w:t xml:space="preserve">Article </w:t>
      </w:r>
      <w:r w:rsidR="00B534E0" w:rsidRPr="0068128C">
        <w:rPr>
          <w:b/>
        </w:rPr>
        <w:t>23</w:t>
      </w:r>
      <w:r w:rsidR="00D4690A" w:rsidRPr="0068128C">
        <w:rPr>
          <w:b/>
        </w:rPr>
        <w:t>(1)</w:t>
      </w:r>
      <w:r w:rsidR="00B534E0" w:rsidRPr="0068128C">
        <w:rPr>
          <w:b/>
        </w:rPr>
        <w:t xml:space="preserve"> </w:t>
      </w:r>
      <w:r w:rsidR="00D4690A" w:rsidRPr="0068128C">
        <w:t>(investment in start-ups)</w:t>
      </w:r>
      <w:r w:rsidR="00B534E0" w:rsidRPr="0068128C">
        <w:t xml:space="preserve"> and the capital company </w:t>
      </w:r>
      <w:r w:rsidR="00B534E0" w:rsidRPr="0068128C">
        <w:rPr>
          <w:b/>
        </w:rPr>
        <w:t>has not fulfilled the conditions</w:t>
      </w:r>
      <w:r w:rsidR="00B534E0" w:rsidRPr="0068128C">
        <w:t xml:space="preserve"> referred to in this Law;</w:t>
      </w:r>
    </w:p>
    <w:p w14:paraId="0B1147FE" w14:textId="4EAC6242" w:rsidR="00B534E0" w:rsidRPr="0068128C" w:rsidRDefault="006F1673" w:rsidP="00047FC9">
      <w:pPr>
        <w:pStyle w:val="MMultilevel"/>
      </w:pPr>
      <w:r w:rsidRPr="0068128C">
        <w:t>the</w:t>
      </w:r>
      <w:r w:rsidR="00B534E0" w:rsidRPr="0068128C">
        <w:t xml:space="preserve"> foreigner has received a temporary residence permit in accordance with </w:t>
      </w:r>
      <w:r w:rsidR="00D4690A" w:rsidRPr="0068128C">
        <w:t>Point 33 of</w:t>
      </w:r>
      <w:r w:rsidR="00B534E0" w:rsidRPr="0068128C">
        <w:t xml:space="preserve"> </w:t>
      </w:r>
      <w:r w:rsidR="00D4690A" w:rsidRPr="0068128C">
        <w:t xml:space="preserve">Article </w:t>
      </w:r>
      <w:r w:rsidR="00B534E0" w:rsidRPr="0068128C">
        <w:t>23</w:t>
      </w:r>
      <w:r w:rsidR="00D4690A" w:rsidRPr="0068128C">
        <w:t xml:space="preserve">(1) </w:t>
      </w:r>
      <w:r w:rsidR="003F7EE7" w:rsidRPr="0068128C">
        <w:t xml:space="preserve">(investment in start-ups) </w:t>
      </w:r>
      <w:r w:rsidR="00B534E0" w:rsidRPr="0068128C">
        <w:t xml:space="preserve">and the provisions laid down in </w:t>
      </w:r>
      <w:r w:rsidR="00D4690A" w:rsidRPr="0068128C">
        <w:t>Point 12 of Article</w:t>
      </w:r>
      <w:r w:rsidR="00B534E0" w:rsidRPr="0068128C">
        <w:t xml:space="preserve"> 23</w:t>
      </w:r>
      <w:r w:rsidR="00D4690A" w:rsidRPr="0068128C">
        <w:t>(1)</w:t>
      </w:r>
      <w:r w:rsidR="00E00BAF" w:rsidRPr="0068128C">
        <w:t xml:space="preserve"> have not been complied with </w:t>
      </w:r>
      <w:r w:rsidR="00D4690A" w:rsidRPr="0068128C">
        <w:t>(</w:t>
      </w:r>
      <w:r w:rsidR="00E00BAF" w:rsidRPr="0068128C">
        <w:t>only five interrelated</w:t>
      </w:r>
      <w:r w:rsidR="00BA1B21" w:rsidRPr="0068128C">
        <w:t xml:space="preserve"> </w:t>
      </w:r>
      <w:r w:rsidRPr="0068128C">
        <w:t>investors</w:t>
      </w:r>
      <w:r w:rsidR="00E00BAF" w:rsidRPr="0068128C">
        <w:t xml:space="preserve"> have the right to request a permit to invest in one company</w:t>
      </w:r>
      <w:r w:rsidR="00D4690A" w:rsidRPr="0068128C">
        <w:t>)</w:t>
      </w:r>
      <w:r w:rsidR="00B534E0" w:rsidRPr="0068128C">
        <w:t>;</w:t>
      </w:r>
    </w:p>
    <w:p w14:paraId="3A1F488E" w14:textId="3104DBAA" w:rsidR="00B534E0" w:rsidRPr="0068128C" w:rsidRDefault="00B534E0" w:rsidP="00047FC9">
      <w:pPr>
        <w:pStyle w:val="MMultilevel"/>
      </w:pPr>
      <w:r w:rsidRPr="0068128C">
        <w:t xml:space="preserve">a foreigner has requested or received a temporary residence permit in accordance </w:t>
      </w:r>
      <w:r w:rsidR="00056CED" w:rsidRPr="0068128C">
        <w:t xml:space="preserve">with Points 2, 3, 6, </w:t>
      </w:r>
      <w:r w:rsidR="00056CED" w:rsidRPr="0068128C">
        <w:rPr>
          <w:b/>
        </w:rPr>
        <w:t>28 or 33 of Article 23(1)</w:t>
      </w:r>
      <w:r w:rsidR="00056CED" w:rsidRPr="0068128C">
        <w:t xml:space="preserve"> </w:t>
      </w:r>
      <w:r w:rsidR="003F7EE7" w:rsidRPr="0068128C">
        <w:t xml:space="preserve">(investment in business and start-ups) </w:t>
      </w:r>
      <w:r w:rsidRPr="0068128C">
        <w:t xml:space="preserve">and </w:t>
      </w:r>
      <w:r w:rsidR="00056CED" w:rsidRPr="0068128C">
        <w:t>the</w:t>
      </w:r>
      <w:r w:rsidRPr="0068128C">
        <w:t xml:space="preserve"> company has a registered </w:t>
      </w:r>
      <w:r w:rsidRPr="0068128C">
        <w:rPr>
          <w:b/>
        </w:rPr>
        <w:t>tax debt</w:t>
      </w:r>
      <w:r w:rsidRPr="0068128C">
        <w:t xml:space="preserve"> exceeding EUR 150.</w:t>
      </w:r>
    </w:p>
    <w:p w14:paraId="61D7FBA3" w14:textId="77777777" w:rsidR="006353E0" w:rsidRPr="0068128C" w:rsidRDefault="006353E0" w:rsidP="0065612F">
      <w:pPr>
        <w:pStyle w:val="MBT"/>
        <w:rPr>
          <w:i/>
          <w:lang w:val="en-GB"/>
        </w:rPr>
      </w:pPr>
    </w:p>
    <w:p w14:paraId="35CB36F3" w14:textId="77777777" w:rsidR="0065612F" w:rsidRPr="0068128C" w:rsidRDefault="00AF13B2" w:rsidP="005E1605">
      <w:pPr>
        <w:pStyle w:val="MMultilevel"/>
        <w:rPr>
          <w:b/>
          <w:i/>
          <w:color w:val="000000" w:themeColor="text1"/>
          <w:lang w:val="en-GB"/>
        </w:rPr>
      </w:pPr>
      <w:r w:rsidRPr="0068128C">
        <w:rPr>
          <w:b/>
          <w:i/>
          <w:color w:val="000000" w:themeColor="text1"/>
          <w:lang w:val="en-GB"/>
        </w:rPr>
        <w:t>Appeals</w:t>
      </w:r>
    </w:p>
    <w:p w14:paraId="5007DA06" w14:textId="77777777" w:rsidR="005E1605" w:rsidRPr="0068128C" w:rsidRDefault="005E1605" w:rsidP="00D10417">
      <w:pPr>
        <w:pStyle w:val="MBT"/>
        <w:rPr>
          <w:lang w:val="en-GB"/>
        </w:rPr>
      </w:pPr>
    </w:p>
    <w:p w14:paraId="71844049" w14:textId="334C99CD" w:rsidR="00393650" w:rsidRPr="0068128C" w:rsidRDefault="002B0417" w:rsidP="007804A5">
      <w:pPr>
        <w:pStyle w:val="MBT"/>
        <w:rPr>
          <w:lang w:val="en-GB"/>
        </w:rPr>
      </w:pPr>
      <w:r w:rsidRPr="0068128C">
        <w:rPr>
          <w:lang w:val="en-GB"/>
        </w:rPr>
        <w:t xml:space="preserve">Pursuant to </w:t>
      </w:r>
      <w:r w:rsidR="007804A5" w:rsidRPr="0068128C">
        <w:rPr>
          <w:lang w:val="en-GB"/>
        </w:rPr>
        <w:t>Article 40(1) and (2)</w:t>
      </w:r>
      <w:r w:rsidR="00837433" w:rsidRPr="0068128C">
        <w:rPr>
          <w:lang w:val="en-GB"/>
        </w:rPr>
        <w:t xml:space="preserve"> </w:t>
      </w:r>
      <w:r w:rsidRPr="0068128C">
        <w:rPr>
          <w:lang w:val="en-GB"/>
        </w:rPr>
        <w:t>of the I</w:t>
      </w:r>
      <w:r w:rsidR="007804A5" w:rsidRPr="0068128C">
        <w:rPr>
          <w:lang w:val="en-GB"/>
        </w:rPr>
        <w:t xml:space="preserve">mmigration </w:t>
      </w:r>
      <w:r w:rsidRPr="0068128C">
        <w:rPr>
          <w:lang w:val="en-GB"/>
        </w:rPr>
        <w:t>L</w:t>
      </w:r>
      <w:r w:rsidR="007804A5" w:rsidRPr="0068128C">
        <w:rPr>
          <w:lang w:val="en-GB"/>
        </w:rPr>
        <w:t>aw</w:t>
      </w:r>
      <w:r w:rsidRPr="0068128C">
        <w:rPr>
          <w:lang w:val="en-GB"/>
        </w:rPr>
        <w:t>, t</w:t>
      </w:r>
      <w:r w:rsidR="00AF13B2" w:rsidRPr="0068128C">
        <w:rPr>
          <w:lang w:val="en-GB"/>
        </w:rPr>
        <w:t xml:space="preserve">hird-country nationals may </w:t>
      </w:r>
      <w:r w:rsidR="00696C9B" w:rsidRPr="0068128C">
        <w:rPr>
          <w:lang w:val="en-GB"/>
        </w:rPr>
        <w:t xml:space="preserve">contest the decision regarding </w:t>
      </w:r>
      <w:r w:rsidR="00AF13B2" w:rsidRPr="0068128C">
        <w:rPr>
          <w:lang w:val="en-GB"/>
        </w:rPr>
        <w:t xml:space="preserve">the </w:t>
      </w:r>
      <w:r w:rsidR="00696C9B" w:rsidRPr="0068128C">
        <w:rPr>
          <w:lang w:val="en-GB"/>
        </w:rPr>
        <w:t xml:space="preserve">refusal to issue </w:t>
      </w:r>
      <w:r w:rsidR="003F7EE7" w:rsidRPr="0068128C">
        <w:rPr>
          <w:lang w:val="en-GB"/>
        </w:rPr>
        <w:t>(</w:t>
      </w:r>
      <w:r w:rsidR="00696C9B" w:rsidRPr="0068128C">
        <w:rPr>
          <w:lang w:val="en-GB"/>
        </w:rPr>
        <w:t>or register</w:t>
      </w:r>
      <w:r w:rsidR="007804A5" w:rsidRPr="0068128C">
        <w:rPr>
          <w:lang w:val="en-GB"/>
        </w:rPr>
        <w:t xml:space="preserve"> annually</w:t>
      </w:r>
      <w:r w:rsidR="003F7EE7" w:rsidRPr="0068128C">
        <w:rPr>
          <w:lang w:val="en-GB"/>
        </w:rPr>
        <w:t>)</w:t>
      </w:r>
      <w:r w:rsidR="00696C9B" w:rsidRPr="0068128C">
        <w:rPr>
          <w:lang w:val="en-GB"/>
        </w:rPr>
        <w:t xml:space="preserve"> a residence permit </w:t>
      </w:r>
      <w:r w:rsidR="003F7EE7" w:rsidRPr="0068128C">
        <w:rPr>
          <w:lang w:val="en-GB"/>
        </w:rPr>
        <w:t xml:space="preserve">to the Head of the OCMA </w:t>
      </w:r>
      <w:r w:rsidR="00696C9B" w:rsidRPr="0068128C">
        <w:rPr>
          <w:lang w:val="en-GB"/>
        </w:rPr>
        <w:t xml:space="preserve">within 30 days after the day of entry into force of the decision. </w:t>
      </w:r>
      <w:r w:rsidR="007804A5" w:rsidRPr="0068128C">
        <w:rPr>
          <w:lang w:val="en-GB"/>
        </w:rPr>
        <w:t>A</w:t>
      </w:r>
      <w:r w:rsidR="00393650" w:rsidRPr="0068128C">
        <w:rPr>
          <w:lang w:val="en-GB"/>
        </w:rPr>
        <w:t xml:space="preserve">ll decisions </w:t>
      </w:r>
      <w:r w:rsidR="00AD073C" w:rsidRPr="0068128C">
        <w:rPr>
          <w:lang w:val="en-GB"/>
        </w:rPr>
        <w:t xml:space="preserve">of the </w:t>
      </w:r>
      <w:r w:rsidR="007804A5" w:rsidRPr="0068128C">
        <w:rPr>
          <w:lang w:val="en-GB"/>
        </w:rPr>
        <w:t xml:space="preserve">Head of the </w:t>
      </w:r>
      <w:r w:rsidR="00AD073C" w:rsidRPr="0068128C">
        <w:rPr>
          <w:lang w:val="en-GB"/>
        </w:rPr>
        <w:t xml:space="preserve">Office </w:t>
      </w:r>
      <w:r w:rsidR="00393650" w:rsidRPr="0068128C">
        <w:rPr>
          <w:lang w:val="en-GB"/>
        </w:rPr>
        <w:t>can be</w:t>
      </w:r>
      <w:r w:rsidR="007804A5" w:rsidRPr="0068128C">
        <w:rPr>
          <w:lang w:val="en-GB"/>
        </w:rPr>
        <w:t xml:space="preserve"> further</w:t>
      </w:r>
      <w:r w:rsidR="00393650" w:rsidRPr="0068128C">
        <w:rPr>
          <w:lang w:val="en-GB"/>
        </w:rPr>
        <w:t xml:space="preserve"> </w:t>
      </w:r>
      <w:r w:rsidR="007804A5" w:rsidRPr="0068128C">
        <w:rPr>
          <w:lang w:val="en-GB"/>
        </w:rPr>
        <w:t xml:space="preserve">appealed </w:t>
      </w:r>
      <w:r w:rsidR="00FB7047" w:rsidRPr="0068128C">
        <w:rPr>
          <w:lang w:val="en-GB"/>
        </w:rPr>
        <w:t xml:space="preserve">before </w:t>
      </w:r>
      <w:r w:rsidR="00393650" w:rsidRPr="0068128C">
        <w:rPr>
          <w:lang w:val="en-GB"/>
        </w:rPr>
        <w:t>the Administrative Court.</w:t>
      </w:r>
    </w:p>
    <w:p w14:paraId="02325D1B" w14:textId="612A7FE4" w:rsidR="003F7EE7" w:rsidRPr="0068128C" w:rsidRDefault="003F7EE7" w:rsidP="007804A5">
      <w:pPr>
        <w:pStyle w:val="MBT"/>
        <w:rPr>
          <w:lang w:val="en-GB"/>
        </w:rPr>
      </w:pPr>
    </w:p>
    <w:p w14:paraId="5063925A" w14:textId="5B1EDC55" w:rsidR="001C067A" w:rsidRPr="0068128C" w:rsidRDefault="003F7EE7" w:rsidP="007804A5">
      <w:pPr>
        <w:pStyle w:val="MBT"/>
        <w:rPr>
          <w:lang w:val="en-GB"/>
        </w:rPr>
      </w:pPr>
      <w:r w:rsidRPr="0068128C">
        <w:rPr>
          <w:lang w:val="en-GB"/>
        </w:rPr>
        <w:t xml:space="preserve">In relation to </w:t>
      </w:r>
      <w:r w:rsidR="001C067A" w:rsidRPr="0068128C">
        <w:rPr>
          <w:lang w:val="en-GB"/>
        </w:rPr>
        <w:t xml:space="preserve">other persons’ </w:t>
      </w:r>
      <w:r w:rsidRPr="0068128C">
        <w:rPr>
          <w:lang w:val="en-GB"/>
        </w:rPr>
        <w:t>right to challenge or appeal an administrative act</w:t>
      </w:r>
      <w:r w:rsidR="002C5350" w:rsidRPr="0068128C">
        <w:rPr>
          <w:lang w:val="en-GB"/>
        </w:rPr>
        <w:t xml:space="preserve">, including </w:t>
      </w:r>
      <w:r w:rsidRPr="0068128C">
        <w:rPr>
          <w:lang w:val="en-GB"/>
        </w:rPr>
        <w:t>successful residence application</w:t>
      </w:r>
      <w:r w:rsidR="001C067A" w:rsidRPr="0068128C">
        <w:rPr>
          <w:lang w:val="en-GB"/>
        </w:rPr>
        <w:t>s</w:t>
      </w:r>
      <w:r w:rsidRPr="0068128C">
        <w:rPr>
          <w:lang w:val="en-GB"/>
        </w:rPr>
        <w:t>, the Law on Administrative Procedure</w:t>
      </w:r>
      <w:r w:rsidR="00DB36EB" w:rsidRPr="0068128C">
        <w:rPr>
          <w:rStyle w:val="FootnoteReference"/>
          <w:lang w:val="en-GB"/>
        </w:rPr>
        <w:footnoteReference w:id="43"/>
      </w:r>
      <w:r w:rsidR="002C5350" w:rsidRPr="0068128C">
        <w:rPr>
          <w:lang w:val="en-GB"/>
        </w:rPr>
        <w:t xml:space="preserve"> allows this provided the act</w:t>
      </w:r>
      <w:r w:rsidR="001C067A" w:rsidRPr="0068128C">
        <w:rPr>
          <w:lang w:val="en-GB"/>
        </w:rPr>
        <w:t xml:space="preserve"> affects </w:t>
      </w:r>
      <w:r w:rsidR="002C5350" w:rsidRPr="0068128C">
        <w:rPr>
          <w:lang w:val="en-GB"/>
        </w:rPr>
        <w:t>the person’s</w:t>
      </w:r>
      <w:r w:rsidR="001C067A" w:rsidRPr="0068128C">
        <w:rPr>
          <w:lang w:val="en-GB"/>
        </w:rPr>
        <w:t xml:space="preserve"> legal rights and interests</w:t>
      </w:r>
      <w:r w:rsidR="002C5350" w:rsidRPr="0068128C">
        <w:rPr>
          <w:lang w:val="en-GB"/>
        </w:rPr>
        <w:t xml:space="preserve">. </w:t>
      </w:r>
      <w:r w:rsidR="0047626D" w:rsidRPr="0068128C">
        <w:rPr>
          <w:lang w:val="en-GB"/>
        </w:rPr>
        <w:t>This</w:t>
      </w:r>
      <w:r w:rsidR="00C65286" w:rsidRPr="0068128C">
        <w:rPr>
          <w:lang w:val="en-GB"/>
        </w:rPr>
        <w:t xml:space="preserve"> is determined </w:t>
      </w:r>
      <w:r w:rsidR="0047626D" w:rsidRPr="0068128C">
        <w:rPr>
          <w:lang w:val="en-GB"/>
        </w:rPr>
        <w:t xml:space="preserve">on case-by-case basis </w:t>
      </w:r>
      <w:r w:rsidR="00C65286" w:rsidRPr="0068128C">
        <w:rPr>
          <w:lang w:val="en-GB"/>
        </w:rPr>
        <w:t xml:space="preserve">by the competent authority or court. </w:t>
      </w:r>
    </w:p>
    <w:p w14:paraId="79A31F56" w14:textId="77777777" w:rsidR="005B794B" w:rsidRPr="0068128C" w:rsidRDefault="005B794B" w:rsidP="005B794B">
      <w:pPr>
        <w:pStyle w:val="MBT"/>
        <w:rPr>
          <w:lang w:val="en-GB"/>
        </w:rPr>
      </w:pPr>
    </w:p>
    <w:p w14:paraId="01F618F6" w14:textId="77777777" w:rsidR="003B3938" w:rsidRPr="0068128C" w:rsidRDefault="003B3938" w:rsidP="00204BA5">
      <w:pPr>
        <w:pStyle w:val="MBT"/>
        <w:rPr>
          <w:lang w:val="en-GB"/>
        </w:rPr>
      </w:pPr>
    </w:p>
    <w:p w14:paraId="59284C70" w14:textId="77777777" w:rsidR="00B311A7" w:rsidRPr="0068128C" w:rsidRDefault="00B311A7" w:rsidP="0001799A">
      <w:pPr>
        <w:pStyle w:val="MH2"/>
        <w:outlineLvl w:val="9"/>
      </w:pPr>
      <w:bookmarkStart w:id="18" w:name="_Hlk496121285"/>
      <w:r w:rsidRPr="0068128C">
        <w:t>Competent authorities</w:t>
      </w:r>
      <w:r w:rsidR="00B65D4C" w:rsidRPr="0068128C">
        <w:t xml:space="preserve"> AND NON-PUBLIC BODIES</w:t>
      </w:r>
    </w:p>
    <w:p w14:paraId="58A8E9D9" w14:textId="52B756AD" w:rsidR="00FD2CBA" w:rsidRDefault="00C05712" w:rsidP="00FD2CBA">
      <w:pPr>
        <w:pStyle w:val="MBT"/>
        <w:rPr>
          <w:lang w:val="en-GB"/>
        </w:rPr>
      </w:pPr>
      <w:r w:rsidRPr="0068128C">
        <w:rPr>
          <w:lang w:val="en-GB"/>
        </w:rPr>
        <w:t>T</w:t>
      </w:r>
      <w:r w:rsidR="00FD2CBA" w:rsidRPr="0068128C">
        <w:rPr>
          <w:lang w:val="en-GB"/>
        </w:rPr>
        <w:t xml:space="preserve">he </w:t>
      </w:r>
      <w:r w:rsidR="001C067A" w:rsidRPr="0068128C">
        <w:rPr>
          <w:lang w:val="en-GB"/>
        </w:rPr>
        <w:t>OCMA</w:t>
      </w:r>
      <w:r w:rsidR="00FD2CBA" w:rsidRPr="0068128C">
        <w:rPr>
          <w:lang w:val="en-GB"/>
        </w:rPr>
        <w:t xml:space="preserve"> </w:t>
      </w:r>
      <w:r w:rsidRPr="0068128C">
        <w:rPr>
          <w:lang w:val="en-GB"/>
        </w:rPr>
        <w:t>is the</w:t>
      </w:r>
      <w:r w:rsidR="001C067A" w:rsidRPr="0068128C">
        <w:rPr>
          <w:lang w:val="en-GB"/>
        </w:rPr>
        <w:t xml:space="preserve"> only</w:t>
      </w:r>
      <w:r w:rsidRPr="0068128C">
        <w:rPr>
          <w:lang w:val="en-GB"/>
        </w:rPr>
        <w:t xml:space="preserve"> State authority </w:t>
      </w:r>
      <w:r w:rsidR="001C067A" w:rsidRPr="0068128C">
        <w:rPr>
          <w:lang w:val="en-GB"/>
        </w:rPr>
        <w:t>competent to decide on granting residence permits and visas</w:t>
      </w:r>
      <w:r w:rsidRPr="0068128C">
        <w:rPr>
          <w:lang w:val="en-GB"/>
        </w:rPr>
        <w:t xml:space="preserve">. Latvian </w:t>
      </w:r>
      <w:r w:rsidR="001C067A" w:rsidRPr="0068128C">
        <w:rPr>
          <w:lang w:val="en-GB"/>
        </w:rPr>
        <w:t xml:space="preserve">diplomatic and </w:t>
      </w:r>
      <w:r w:rsidR="00381DF1" w:rsidRPr="0068128C">
        <w:rPr>
          <w:lang w:val="en-GB"/>
        </w:rPr>
        <w:t>consula</w:t>
      </w:r>
      <w:r w:rsidR="001C067A" w:rsidRPr="0068128C">
        <w:rPr>
          <w:lang w:val="en-GB"/>
        </w:rPr>
        <w:t>r missions</w:t>
      </w:r>
      <w:r w:rsidR="00381DF1" w:rsidRPr="0068128C">
        <w:rPr>
          <w:lang w:val="en-GB"/>
        </w:rPr>
        <w:t xml:space="preserve"> </w:t>
      </w:r>
      <w:r w:rsidRPr="0068128C">
        <w:rPr>
          <w:lang w:val="en-GB"/>
        </w:rPr>
        <w:t xml:space="preserve">in other countries support the </w:t>
      </w:r>
      <w:r w:rsidR="003F7329" w:rsidRPr="0068128C">
        <w:rPr>
          <w:lang w:val="en-GB"/>
        </w:rPr>
        <w:t xml:space="preserve">OCMA by </w:t>
      </w:r>
      <w:r w:rsidR="001C067A" w:rsidRPr="0068128C">
        <w:rPr>
          <w:lang w:val="en-GB"/>
        </w:rPr>
        <w:t>acting as intermediar</w:t>
      </w:r>
      <w:r w:rsidR="003F7329" w:rsidRPr="0068128C">
        <w:rPr>
          <w:lang w:val="en-GB"/>
        </w:rPr>
        <w:t>ies</w:t>
      </w:r>
      <w:r w:rsidR="001C067A" w:rsidRPr="0068128C">
        <w:rPr>
          <w:lang w:val="en-GB"/>
        </w:rPr>
        <w:t xml:space="preserve"> between applicants and the OCMA. </w:t>
      </w:r>
    </w:p>
    <w:p w14:paraId="5E850CED" w14:textId="09834BA7" w:rsidR="00DD1319" w:rsidRDefault="00DD1319" w:rsidP="00FD2CBA">
      <w:pPr>
        <w:pStyle w:val="MBT"/>
        <w:rPr>
          <w:lang w:val="en-GB"/>
        </w:rPr>
      </w:pPr>
    </w:p>
    <w:p w14:paraId="01D8B3B7" w14:textId="77777777" w:rsidR="00AE6F4E" w:rsidRDefault="001D296C" w:rsidP="000F0347">
      <w:pPr>
        <w:pStyle w:val="MBT"/>
        <w:rPr>
          <w:lang w:val="en-GB"/>
        </w:rPr>
      </w:pPr>
      <w:r>
        <w:rPr>
          <w:lang w:val="en-GB"/>
        </w:rPr>
        <w:t>W</w:t>
      </w:r>
      <w:r w:rsidR="000F0347">
        <w:rPr>
          <w:lang w:val="en-GB"/>
        </w:rPr>
        <w:t xml:space="preserve">hen deciding </w:t>
      </w:r>
      <w:r w:rsidR="00EE2094">
        <w:rPr>
          <w:lang w:val="en-GB"/>
        </w:rPr>
        <w:t>on the issuance of</w:t>
      </w:r>
      <w:r w:rsidR="000F0347">
        <w:rPr>
          <w:lang w:val="en-GB"/>
        </w:rPr>
        <w:t xml:space="preserve"> a residence permit to</w:t>
      </w:r>
      <w:r w:rsidR="00C82EC1">
        <w:rPr>
          <w:lang w:val="en-GB"/>
        </w:rPr>
        <w:t xml:space="preserve"> an</w:t>
      </w:r>
      <w:r w:rsidR="000F0347">
        <w:rPr>
          <w:lang w:val="en-GB"/>
        </w:rPr>
        <w:t xml:space="preserve"> investor</w:t>
      </w:r>
      <w:r w:rsidR="00C82EC1">
        <w:rPr>
          <w:lang w:val="en-GB"/>
        </w:rPr>
        <w:t>,</w:t>
      </w:r>
      <w:r w:rsidR="000F0347">
        <w:rPr>
          <w:lang w:val="en-GB"/>
        </w:rPr>
        <w:t xml:space="preserve"> </w:t>
      </w:r>
      <w:r w:rsidR="000F0347" w:rsidRPr="000F0347">
        <w:rPr>
          <w:lang w:val="en-GB"/>
        </w:rPr>
        <w:t>the OCMA</w:t>
      </w:r>
      <w:r w:rsidR="00AE6F4E">
        <w:rPr>
          <w:lang w:val="en-GB"/>
        </w:rPr>
        <w:t xml:space="preserve"> closely</w:t>
      </w:r>
      <w:r w:rsidR="000F0347" w:rsidRPr="000F0347">
        <w:rPr>
          <w:lang w:val="en-GB"/>
        </w:rPr>
        <w:t xml:space="preserve"> </w:t>
      </w:r>
      <w:r w:rsidR="000F0347" w:rsidRPr="005E201F">
        <w:rPr>
          <w:b/>
          <w:lang w:val="en-GB"/>
        </w:rPr>
        <w:t xml:space="preserve">cooperates </w:t>
      </w:r>
      <w:r w:rsidR="000F0347" w:rsidRPr="000F0347">
        <w:rPr>
          <w:lang w:val="en-GB"/>
        </w:rPr>
        <w:t>with</w:t>
      </w:r>
      <w:r w:rsidR="000F0347">
        <w:rPr>
          <w:lang w:val="en-GB"/>
        </w:rPr>
        <w:t xml:space="preserve"> </w:t>
      </w:r>
      <w:r w:rsidR="000F0347" w:rsidRPr="000F0347">
        <w:rPr>
          <w:lang w:val="en-GB"/>
        </w:rPr>
        <w:t>the Security Police</w:t>
      </w:r>
      <w:r w:rsidR="005E201F">
        <w:rPr>
          <w:lang w:val="en-GB"/>
        </w:rPr>
        <w:t>,</w:t>
      </w:r>
      <w:r w:rsidR="000F0347">
        <w:rPr>
          <w:lang w:val="en-GB"/>
        </w:rPr>
        <w:t xml:space="preserve"> </w:t>
      </w:r>
      <w:r w:rsidR="000F0347" w:rsidRPr="000F0347">
        <w:rPr>
          <w:lang w:val="en-GB"/>
        </w:rPr>
        <w:t xml:space="preserve">which carries out </w:t>
      </w:r>
      <w:r w:rsidR="00C82EC1">
        <w:rPr>
          <w:lang w:val="en-GB"/>
        </w:rPr>
        <w:t>due diligence</w:t>
      </w:r>
      <w:r w:rsidR="000F0347" w:rsidRPr="000F0347">
        <w:rPr>
          <w:lang w:val="en-GB"/>
        </w:rPr>
        <w:t xml:space="preserve"> checks </w:t>
      </w:r>
      <w:r w:rsidR="00C82EC1">
        <w:rPr>
          <w:lang w:val="en-GB"/>
        </w:rPr>
        <w:t>for</w:t>
      </w:r>
      <w:r w:rsidR="000F0347" w:rsidRPr="000F0347">
        <w:rPr>
          <w:lang w:val="en-GB"/>
        </w:rPr>
        <w:t xml:space="preserve"> all </w:t>
      </w:r>
      <w:r w:rsidR="00C82EC1">
        <w:rPr>
          <w:lang w:val="en-GB"/>
        </w:rPr>
        <w:t xml:space="preserve">potential </w:t>
      </w:r>
      <w:r w:rsidR="000F0347" w:rsidRPr="000F0347">
        <w:rPr>
          <w:lang w:val="en-GB"/>
        </w:rPr>
        <w:t>investors</w:t>
      </w:r>
      <w:r w:rsidR="00C82EC1">
        <w:rPr>
          <w:lang w:val="en-GB"/>
        </w:rPr>
        <w:t>.</w:t>
      </w:r>
      <w:r w:rsidR="005E201F">
        <w:rPr>
          <w:lang w:val="en-GB"/>
        </w:rPr>
        <w:t xml:space="preserve"> </w:t>
      </w:r>
    </w:p>
    <w:p w14:paraId="67AD8D91" w14:textId="77777777" w:rsidR="00AE6F4E" w:rsidRDefault="00AE6F4E" w:rsidP="000F0347">
      <w:pPr>
        <w:pStyle w:val="MBT"/>
        <w:rPr>
          <w:lang w:val="en-GB"/>
        </w:rPr>
      </w:pPr>
    </w:p>
    <w:p w14:paraId="4CC08F9E" w14:textId="2F92EB08" w:rsidR="000F0347" w:rsidRDefault="00AE6F4E" w:rsidP="000F0347">
      <w:pPr>
        <w:pStyle w:val="MBT"/>
        <w:rPr>
          <w:lang w:val="en-GB"/>
        </w:rPr>
      </w:pPr>
      <w:r>
        <w:rPr>
          <w:lang w:val="en-GB"/>
        </w:rPr>
        <w:t xml:space="preserve">The </w:t>
      </w:r>
      <w:r w:rsidR="000F0347">
        <w:rPr>
          <w:lang w:val="en-GB"/>
        </w:rPr>
        <w:t>OCMA</w:t>
      </w:r>
      <w:r>
        <w:rPr>
          <w:lang w:val="en-GB"/>
        </w:rPr>
        <w:t xml:space="preserve"> also</w:t>
      </w:r>
      <w:r w:rsidR="005E201F">
        <w:rPr>
          <w:lang w:val="en-GB"/>
        </w:rPr>
        <w:t xml:space="preserve"> </w:t>
      </w:r>
      <w:r w:rsidR="000F0347" w:rsidRPr="00484D51">
        <w:rPr>
          <w:b/>
          <w:lang w:val="en-GB"/>
        </w:rPr>
        <w:t>relies on information</w:t>
      </w:r>
      <w:r w:rsidR="000F0347" w:rsidRPr="000F0347">
        <w:rPr>
          <w:lang w:val="en-GB"/>
        </w:rPr>
        <w:t xml:space="preserve"> verified and stored (usually, in public registers</w:t>
      </w:r>
      <w:r w:rsidR="000F0347">
        <w:rPr>
          <w:lang w:val="en-GB"/>
        </w:rPr>
        <w:t xml:space="preserve">) </w:t>
      </w:r>
      <w:r w:rsidR="000F0347" w:rsidRPr="000F0347">
        <w:rPr>
          <w:lang w:val="en-GB"/>
        </w:rPr>
        <w:t xml:space="preserve">by </w:t>
      </w:r>
      <w:r w:rsidR="005E201F">
        <w:rPr>
          <w:lang w:val="en-GB"/>
        </w:rPr>
        <w:t xml:space="preserve">other </w:t>
      </w:r>
      <w:r w:rsidR="000F0347" w:rsidRPr="000F0347">
        <w:rPr>
          <w:lang w:val="en-GB"/>
        </w:rPr>
        <w:t>State authorities</w:t>
      </w:r>
      <w:r w:rsidR="005E201F">
        <w:rPr>
          <w:lang w:val="en-GB"/>
        </w:rPr>
        <w:t xml:space="preserve"> and non-public bodies</w:t>
      </w:r>
      <w:r w:rsidR="000F0347" w:rsidRPr="000F0347">
        <w:rPr>
          <w:lang w:val="en-GB"/>
        </w:rPr>
        <w:t>,</w:t>
      </w:r>
      <w:r w:rsidR="008A00A2">
        <w:rPr>
          <w:rStyle w:val="FootnoteReference"/>
          <w:lang w:val="en-GB"/>
        </w:rPr>
        <w:footnoteReference w:id="44"/>
      </w:r>
      <w:r w:rsidR="000F0347" w:rsidRPr="000F0347">
        <w:rPr>
          <w:lang w:val="en-GB"/>
        </w:rPr>
        <w:t xml:space="preserve"> in particular</w:t>
      </w:r>
      <w:r w:rsidR="000F0347">
        <w:rPr>
          <w:lang w:val="en-GB"/>
        </w:rPr>
        <w:t>:</w:t>
      </w:r>
    </w:p>
    <w:p w14:paraId="41D3FF87" w14:textId="13D1777E" w:rsidR="000F0347" w:rsidRDefault="000F0347" w:rsidP="00047FC9">
      <w:pPr>
        <w:pStyle w:val="MMultilevel"/>
      </w:pPr>
      <w:r w:rsidRPr="000F0347">
        <w:t>in relation to investment in real estate</w:t>
      </w:r>
      <w:r w:rsidR="00011FBF">
        <w:t>,</w:t>
      </w:r>
      <w:r w:rsidRPr="000F0347">
        <w:t xml:space="preserve"> the State Land Service registers </w:t>
      </w:r>
      <w:r>
        <w:t>e</w:t>
      </w:r>
      <w:r w:rsidRPr="000F0347">
        <w:t xml:space="preserve">very </w:t>
      </w:r>
      <w:r>
        <w:t xml:space="preserve">change of </w:t>
      </w:r>
      <w:r w:rsidRPr="000F0347">
        <w:t>ownership of real estate</w:t>
      </w:r>
      <w:r w:rsidR="00011FBF">
        <w:t>;</w:t>
      </w:r>
      <w:r w:rsidRPr="000F0347">
        <w:t xml:space="preserve"> </w:t>
      </w:r>
    </w:p>
    <w:p w14:paraId="68342894" w14:textId="0E5FC3D8" w:rsidR="00A401C1" w:rsidRDefault="000F0347" w:rsidP="00047FC9">
      <w:pPr>
        <w:pStyle w:val="MMultilevel"/>
      </w:pPr>
      <w:r>
        <w:t>in relation to investment in business, the</w:t>
      </w:r>
      <w:r w:rsidRPr="000F0347">
        <w:t xml:space="preserve"> payment or increase of the equity capital must always be registered</w:t>
      </w:r>
      <w:r>
        <w:t xml:space="preserve"> in the </w:t>
      </w:r>
      <w:r w:rsidRPr="000F0347">
        <w:t>State Enterprise Register</w:t>
      </w:r>
      <w:r w:rsidR="00AE6F4E">
        <w:t>;</w:t>
      </w:r>
    </w:p>
    <w:p w14:paraId="51361432" w14:textId="42809A17" w:rsidR="00011FBF" w:rsidRPr="00AE6F4E" w:rsidRDefault="002C7BC3" w:rsidP="00047FC9">
      <w:pPr>
        <w:pStyle w:val="MMultilevel"/>
      </w:pPr>
      <w:r w:rsidRPr="002C7BC3">
        <w:t xml:space="preserve">in relation to </w:t>
      </w:r>
      <w:r w:rsidRPr="00A63D52">
        <w:t>investment in innovations, the Latvian Investment and Development Agency verifies</w:t>
      </w:r>
      <w:r w:rsidR="00AE6F4E">
        <w:t xml:space="preserve"> that </w:t>
      </w:r>
      <w:r w:rsidR="002871E8">
        <w:t xml:space="preserve">the </w:t>
      </w:r>
      <w:r w:rsidR="00AE6F4E">
        <w:t xml:space="preserve">investor </w:t>
      </w:r>
      <w:r w:rsidR="00D376BD" w:rsidRPr="00AE6F4E">
        <w:t>fulfil</w:t>
      </w:r>
      <w:r w:rsidR="002871E8">
        <w:t>s</w:t>
      </w:r>
      <w:r w:rsidRPr="00AE6F4E">
        <w:t xml:space="preserve"> all the requirements to qualify a</w:t>
      </w:r>
      <w:r w:rsidR="00AE6F4E">
        <w:t>s</w:t>
      </w:r>
      <w:r w:rsidR="00D376BD" w:rsidRPr="00AE6F4E">
        <w:t xml:space="preserve"> </w:t>
      </w:r>
      <w:r w:rsidR="002871E8">
        <w:t xml:space="preserve">a </w:t>
      </w:r>
      <w:r w:rsidR="00D376BD" w:rsidRPr="00AE6F4E">
        <w:t>qualified venture capital investor</w:t>
      </w:r>
      <w:bookmarkEnd w:id="18"/>
      <w:r w:rsidR="00AE6F4E">
        <w:t xml:space="preserve">, </w:t>
      </w:r>
      <w:r w:rsidR="002871E8">
        <w:t>recording this</w:t>
      </w:r>
      <w:r w:rsidR="00AE6F4E">
        <w:t xml:space="preserve"> </w:t>
      </w:r>
      <w:r w:rsidR="002871E8">
        <w:t>accordingly</w:t>
      </w:r>
      <w:r w:rsidR="00AE6F4E">
        <w:t>;</w:t>
      </w:r>
    </w:p>
    <w:p w14:paraId="3E414A3D" w14:textId="2684F4D4" w:rsidR="002C7BC3" w:rsidRPr="00A63D52" w:rsidRDefault="00A63D52" w:rsidP="00047FC9">
      <w:pPr>
        <w:pStyle w:val="MMultilevel"/>
      </w:pPr>
      <w:r w:rsidRPr="00AE6F4E">
        <w:t xml:space="preserve">in relation to State securities, </w:t>
      </w:r>
      <w:r w:rsidR="005E201F" w:rsidRPr="00AE6F4E">
        <w:t xml:space="preserve">the Latvian central securities depository </w:t>
      </w:r>
      <w:r w:rsidRPr="00A63D52">
        <w:rPr>
          <w:color w:val="363636"/>
        </w:rPr>
        <w:t xml:space="preserve">records </w:t>
      </w:r>
      <w:r w:rsidR="00C33808">
        <w:rPr>
          <w:color w:val="363636"/>
        </w:rPr>
        <w:t>all</w:t>
      </w:r>
      <w:r w:rsidRPr="00A63D52">
        <w:rPr>
          <w:color w:val="363636"/>
        </w:rPr>
        <w:t xml:space="preserve"> issued public securities.</w:t>
      </w:r>
    </w:p>
    <w:p w14:paraId="4BA810AA" w14:textId="77777777" w:rsidR="008A00A2" w:rsidRDefault="008A00A2" w:rsidP="003B3938">
      <w:pPr>
        <w:pStyle w:val="MBT"/>
        <w:rPr>
          <w:lang w:val="en-GB"/>
        </w:rPr>
      </w:pPr>
      <w:bookmarkStart w:id="19" w:name="_Hlk522081813"/>
    </w:p>
    <w:p w14:paraId="5FA6BEBB" w14:textId="2811BDB8" w:rsidR="003B3938" w:rsidRPr="00A63D52" w:rsidRDefault="008F4C59" w:rsidP="003B3938">
      <w:pPr>
        <w:pStyle w:val="MBT"/>
        <w:rPr>
          <w:lang w:val="en-GB"/>
        </w:rPr>
      </w:pPr>
      <w:r w:rsidRPr="00A63D52">
        <w:rPr>
          <w:lang w:val="en-GB"/>
        </w:rPr>
        <w:t xml:space="preserve">In relation to investments in liabilities of credit institutions, the OCMA relies on information provided by the credit institution </w:t>
      </w:r>
      <w:r w:rsidR="00484D51" w:rsidRPr="00A63D52">
        <w:rPr>
          <w:lang w:val="en-GB"/>
        </w:rPr>
        <w:t>in wh</w:t>
      </w:r>
      <w:r w:rsidR="00D376BD" w:rsidRPr="00A63D52">
        <w:rPr>
          <w:lang w:val="en-GB"/>
        </w:rPr>
        <w:t>ose liabilities</w:t>
      </w:r>
      <w:r w:rsidR="00484D51" w:rsidRPr="00A63D52">
        <w:rPr>
          <w:lang w:val="en-GB"/>
        </w:rPr>
        <w:t xml:space="preserve"> the investor has invested</w:t>
      </w:r>
      <w:r w:rsidRPr="00A63D52">
        <w:rPr>
          <w:lang w:val="en-GB"/>
        </w:rPr>
        <w:t>.</w:t>
      </w:r>
    </w:p>
    <w:bookmarkEnd w:id="19"/>
    <w:p w14:paraId="41FF2BCF" w14:textId="77777777" w:rsidR="00484D51" w:rsidRDefault="00484D51" w:rsidP="003B3938">
      <w:pPr>
        <w:pStyle w:val="MBT"/>
        <w:rPr>
          <w:lang w:val="en-GB"/>
        </w:rPr>
      </w:pPr>
    </w:p>
    <w:p w14:paraId="22D21182" w14:textId="77777777" w:rsidR="008F4C59" w:rsidRPr="0068128C" w:rsidRDefault="008F4C59" w:rsidP="003B3938">
      <w:pPr>
        <w:pStyle w:val="MBT"/>
        <w:rPr>
          <w:lang w:val="en-GB"/>
        </w:rPr>
      </w:pPr>
    </w:p>
    <w:p w14:paraId="1AEFF30A" w14:textId="77777777" w:rsidR="00B311A7" w:rsidRPr="0068128C" w:rsidRDefault="00B311A7" w:rsidP="0001799A">
      <w:pPr>
        <w:pStyle w:val="MH2"/>
        <w:outlineLvl w:val="9"/>
      </w:pPr>
      <w:r w:rsidRPr="0068128C">
        <w:t>Monitoring of the proceedings and the authorities involved</w:t>
      </w:r>
    </w:p>
    <w:p w14:paraId="578813A1" w14:textId="2F59C10E" w:rsidR="0055352B" w:rsidRPr="0068128C" w:rsidRDefault="0055352B" w:rsidP="00260C95">
      <w:pPr>
        <w:pStyle w:val="MBT"/>
        <w:rPr>
          <w:u w:val="single"/>
          <w:lang w:val="en-GB"/>
        </w:rPr>
      </w:pPr>
      <w:r w:rsidRPr="0068128C">
        <w:rPr>
          <w:i/>
          <w:u w:val="single"/>
          <w:lang w:val="en-GB"/>
        </w:rPr>
        <w:t xml:space="preserve">Annual reporting </w:t>
      </w:r>
    </w:p>
    <w:p w14:paraId="69073AD6" w14:textId="18EF4183" w:rsidR="006353E0" w:rsidRPr="0068128C" w:rsidRDefault="008917F4" w:rsidP="00260C95">
      <w:pPr>
        <w:pStyle w:val="MBT"/>
        <w:rPr>
          <w:lang w:val="en-GB"/>
        </w:rPr>
      </w:pPr>
      <w:r w:rsidRPr="0068128C">
        <w:rPr>
          <w:lang w:val="en-GB"/>
        </w:rPr>
        <w:t xml:space="preserve">As any State institution also the </w:t>
      </w:r>
      <w:r w:rsidR="006353E0" w:rsidRPr="0068128C">
        <w:rPr>
          <w:lang w:val="en-GB"/>
        </w:rPr>
        <w:t>OCMA</w:t>
      </w:r>
      <w:r w:rsidRPr="0068128C">
        <w:rPr>
          <w:lang w:val="en-GB"/>
        </w:rPr>
        <w:t xml:space="preserve"> reports annually </w:t>
      </w:r>
      <w:r w:rsidR="007B64F3" w:rsidRPr="0068128C">
        <w:rPr>
          <w:lang w:val="en-GB"/>
        </w:rPr>
        <w:t xml:space="preserve">about its work </w:t>
      </w:r>
      <w:r w:rsidRPr="0068128C">
        <w:rPr>
          <w:lang w:val="en-GB"/>
        </w:rPr>
        <w:t>to the Government</w:t>
      </w:r>
      <w:r w:rsidR="00BB217F" w:rsidRPr="0068128C">
        <w:rPr>
          <w:lang w:val="en-GB"/>
        </w:rPr>
        <w:t xml:space="preserve">. The Office </w:t>
      </w:r>
      <w:r w:rsidR="00D349B6" w:rsidRPr="0068128C">
        <w:rPr>
          <w:lang w:val="en-GB"/>
        </w:rPr>
        <w:t xml:space="preserve">prepares </w:t>
      </w:r>
      <w:r w:rsidR="00BB217F" w:rsidRPr="0068128C">
        <w:rPr>
          <w:lang w:val="en-GB"/>
        </w:rPr>
        <w:t xml:space="preserve">a general overview of </w:t>
      </w:r>
      <w:r w:rsidR="004A6FA1" w:rsidRPr="0068128C">
        <w:rPr>
          <w:lang w:val="en-GB"/>
        </w:rPr>
        <w:t xml:space="preserve">its </w:t>
      </w:r>
      <w:r w:rsidR="00BB217F" w:rsidRPr="0068128C">
        <w:rPr>
          <w:lang w:val="en-GB"/>
        </w:rPr>
        <w:t>work results</w:t>
      </w:r>
      <w:r w:rsidR="00D349B6" w:rsidRPr="0068128C">
        <w:rPr>
          <w:lang w:val="en-GB"/>
        </w:rPr>
        <w:t xml:space="preserve"> </w:t>
      </w:r>
      <w:r w:rsidR="00EE733D" w:rsidRPr="0068128C">
        <w:rPr>
          <w:lang w:val="en-GB"/>
        </w:rPr>
        <w:t>as well as</w:t>
      </w:r>
      <w:r w:rsidR="00D349B6" w:rsidRPr="0068128C">
        <w:rPr>
          <w:lang w:val="en-GB"/>
        </w:rPr>
        <w:t xml:space="preserve"> detailed overviews per subject matter. </w:t>
      </w:r>
    </w:p>
    <w:p w14:paraId="3ADA4C03" w14:textId="77777777" w:rsidR="006353E0" w:rsidRPr="0068128C" w:rsidRDefault="006353E0" w:rsidP="00260C95">
      <w:pPr>
        <w:pStyle w:val="MBT"/>
        <w:rPr>
          <w:lang w:val="en-GB"/>
        </w:rPr>
      </w:pPr>
    </w:p>
    <w:p w14:paraId="056B50B4" w14:textId="6AC06274" w:rsidR="007B64F3" w:rsidRPr="0068128C" w:rsidRDefault="00D349B6" w:rsidP="00260C95">
      <w:pPr>
        <w:pStyle w:val="MBT"/>
        <w:rPr>
          <w:lang w:val="en-GB"/>
        </w:rPr>
      </w:pPr>
      <w:r w:rsidRPr="0068128C">
        <w:rPr>
          <w:lang w:val="en-GB"/>
        </w:rPr>
        <w:t xml:space="preserve">The most recent report on the </w:t>
      </w:r>
      <w:r w:rsidR="00BB217F" w:rsidRPr="0068128C">
        <w:rPr>
          <w:lang w:val="en-GB"/>
        </w:rPr>
        <w:t xml:space="preserve">investors’ </w:t>
      </w:r>
      <w:r w:rsidRPr="0068128C">
        <w:rPr>
          <w:lang w:val="en-GB"/>
        </w:rPr>
        <w:t xml:space="preserve">residence </w:t>
      </w:r>
      <w:r w:rsidR="00BB217F" w:rsidRPr="0068128C">
        <w:rPr>
          <w:lang w:val="en-GB"/>
        </w:rPr>
        <w:t>scheme</w:t>
      </w:r>
      <w:r w:rsidRPr="0068128C">
        <w:rPr>
          <w:lang w:val="en-GB"/>
        </w:rPr>
        <w:t xml:space="preserve"> for the period from 1 July 2016 to 30 June 2017 was presented </w:t>
      </w:r>
      <w:r w:rsidR="0089661E" w:rsidRPr="0068128C">
        <w:rPr>
          <w:lang w:val="en-GB"/>
        </w:rPr>
        <w:t xml:space="preserve">to </w:t>
      </w:r>
      <w:r w:rsidRPr="0068128C">
        <w:rPr>
          <w:lang w:val="en-GB"/>
        </w:rPr>
        <w:t>the Government in November 2017</w:t>
      </w:r>
      <w:r w:rsidRPr="0068128C">
        <w:rPr>
          <w:rStyle w:val="FootnoteReference"/>
          <w:lang w:val="en-GB"/>
        </w:rPr>
        <w:footnoteReference w:id="45"/>
      </w:r>
      <w:r w:rsidRPr="0068128C">
        <w:rPr>
          <w:lang w:val="en-GB"/>
        </w:rPr>
        <w:t>.</w:t>
      </w:r>
      <w:r w:rsidR="000C37E6" w:rsidRPr="0068128C">
        <w:rPr>
          <w:lang w:val="en-GB"/>
        </w:rPr>
        <w:t xml:space="preserve"> This includes information on the number of successful </w:t>
      </w:r>
      <w:r w:rsidR="007B64F3" w:rsidRPr="0068128C">
        <w:rPr>
          <w:lang w:val="en-GB"/>
        </w:rPr>
        <w:t xml:space="preserve">and refused </w:t>
      </w:r>
      <w:r w:rsidR="000C37E6" w:rsidRPr="0068128C">
        <w:rPr>
          <w:lang w:val="en-GB"/>
        </w:rPr>
        <w:t>applications</w:t>
      </w:r>
      <w:r w:rsidR="007B64F3" w:rsidRPr="0068128C">
        <w:rPr>
          <w:lang w:val="en-GB"/>
        </w:rPr>
        <w:t xml:space="preserve"> per type of investment, trends compared to previous reporting periods, economic impact and financial revenues related to residence of foreign investors</w:t>
      </w:r>
      <w:r w:rsidR="00F6464D" w:rsidRPr="0068128C">
        <w:rPr>
          <w:lang w:val="en-GB"/>
        </w:rPr>
        <w:t xml:space="preserve"> and other information</w:t>
      </w:r>
      <w:r w:rsidR="000C37E6" w:rsidRPr="0068128C">
        <w:rPr>
          <w:lang w:val="en-GB"/>
        </w:rPr>
        <w:t>.</w:t>
      </w:r>
      <w:r w:rsidR="00C679DB" w:rsidRPr="0068128C">
        <w:rPr>
          <w:lang w:val="en-GB"/>
        </w:rPr>
        <w:t xml:space="preserve"> </w:t>
      </w:r>
    </w:p>
    <w:p w14:paraId="0494634D" w14:textId="77777777" w:rsidR="007B64F3" w:rsidRPr="0068128C" w:rsidRDefault="007B64F3" w:rsidP="00260C95">
      <w:pPr>
        <w:pStyle w:val="MBT"/>
        <w:rPr>
          <w:lang w:val="en-GB"/>
        </w:rPr>
      </w:pPr>
    </w:p>
    <w:p w14:paraId="3DEBA34D" w14:textId="68C88443" w:rsidR="004A6FA1" w:rsidRPr="0068128C" w:rsidRDefault="00EE733D" w:rsidP="00260C95">
      <w:pPr>
        <w:pStyle w:val="MBT"/>
        <w:rPr>
          <w:lang w:val="en-GB"/>
        </w:rPr>
      </w:pPr>
      <w:r w:rsidRPr="0068128C">
        <w:rPr>
          <w:lang w:val="en-GB"/>
        </w:rPr>
        <w:t xml:space="preserve">Since the Government is accountable to the Parliament, </w:t>
      </w:r>
      <w:r w:rsidR="00C679DB" w:rsidRPr="0068128C">
        <w:rPr>
          <w:lang w:val="en-GB"/>
        </w:rPr>
        <w:t xml:space="preserve">it </w:t>
      </w:r>
      <w:r w:rsidR="004A6FA1" w:rsidRPr="0068128C">
        <w:rPr>
          <w:lang w:val="en-GB"/>
        </w:rPr>
        <w:t xml:space="preserve">reports </w:t>
      </w:r>
      <w:r w:rsidR="007B64F3" w:rsidRPr="0068128C">
        <w:rPr>
          <w:lang w:val="en-GB"/>
        </w:rPr>
        <w:t xml:space="preserve">annually </w:t>
      </w:r>
      <w:r w:rsidR="004A6FA1" w:rsidRPr="0068128C">
        <w:rPr>
          <w:lang w:val="en-GB"/>
        </w:rPr>
        <w:t>also</w:t>
      </w:r>
      <w:r w:rsidR="00711E77" w:rsidRPr="0068128C">
        <w:rPr>
          <w:lang w:val="en-GB"/>
        </w:rPr>
        <w:t xml:space="preserve"> to</w:t>
      </w:r>
      <w:r w:rsidR="004A6FA1" w:rsidRPr="0068128C">
        <w:rPr>
          <w:lang w:val="en-GB"/>
        </w:rPr>
        <w:t xml:space="preserve"> </w:t>
      </w:r>
      <w:r w:rsidRPr="0068128C">
        <w:rPr>
          <w:lang w:val="en-GB"/>
        </w:rPr>
        <w:t>the competent committee</w:t>
      </w:r>
      <w:r w:rsidR="004A6FA1" w:rsidRPr="0068128C">
        <w:rPr>
          <w:lang w:val="en-GB"/>
        </w:rPr>
        <w:t>s</w:t>
      </w:r>
      <w:r w:rsidRPr="0068128C">
        <w:rPr>
          <w:lang w:val="en-GB"/>
        </w:rPr>
        <w:t xml:space="preserve"> of the Parliament. </w:t>
      </w:r>
    </w:p>
    <w:p w14:paraId="5C53D08B" w14:textId="77777777" w:rsidR="007B64F3" w:rsidRPr="0068128C" w:rsidRDefault="007B64F3" w:rsidP="00260C95">
      <w:pPr>
        <w:pStyle w:val="MBT"/>
        <w:rPr>
          <w:lang w:val="en-GB"/>
        </w:rPr>
      </w:pPr>
    </w:p>
    <w:p w14:paraId="0EB4EB88" w14:textId="3043B9A6" w:rsidR="0055352B" w:rsidRPr="0068128C" w:rsidRDefault="0055352B" w:rsidP="00260C95">
      <w:pPr>
        <w:pStyle w:val="MBT"/>
        <w:rPr>
          <w:i/>
          <w:u w:val="single"/>
          <w:lang w:val="en-GB"/>
        </w:rPr>
      </w:pPr>
      <w:r w:rsidRPr="0068128C">
        <w:rPr>
          <w:i/>
          <w:u w:val="single"/>
          <w:lang w:val="en-GB"/>
        </w:rPr>
        <w:t>Parliamentary scrutiny</w:t>
      </w:r>
    </w:p>
    <w:p w14:paraId="3E9DE00F" w14:textId="71A88B7F" w:rsidR="00C679DB" w:rsidRPr="0068128C" w:rsidRDefault="00C679DB" w:rsidP="00260C95">
      <w:pPr>
        <w:pStyle w:val="MBT"/>
        <w:rPr>
          <w:lang w:val="en-GB"/>
        </w:rPr>
      </w:pPr>
      <w:r w:rsidRPr="0068128C">
        <w:rPr>
          <w:lang w:val="en-GB"/>
        </w:rPr>
        <w:t xml:space="preserve">In addition to annual reporting, </w:t>
      </w:r>
      <w:r w:rsidR="004A6FA1" w:rsidRPr="0068128C">
        <w:rPr>
          <w:lang w:val="en-GB"/>
        </w:rPr>
        <w:t xml:space="preserve">Article 27 of the Constitution authorises the </w:t>
      </w:r>
      <w:r w:rsidRPr="0068128C">
        <w:rPr>
          <w:lang w:val="en-GB"/>
        </w:rPr>
        <w:t xml:space="preserve">parliament </w:t>
      </w:r>
      <w:r w:rsidR="004A6FA1" w:rsidRPr="0068128C">
        <w:rPr>
          <w:lang w:val="en-GB"/>
        </w:rPr>
        <w:t>to exercise parliamentary scrutiny</w:t>
      </w:r>
      <w:r w:rsidRPr="0068128C">
        <w:rPr>
          <w:lang w:val="en-GB"/>
        </w:rPr>
        <w:t xml:space="preserve">. The Parliament </w:t>
      </w:r>
      <w:r w:rsidR="0089661E" w:rsidRPr="0068128C">
        <w:rPr>
          <w:lang w:val="en-GB"/>
        </w:rPr>
        <w:t xml:space="preserve">and </w:t>
      </w:r>
      <w:r w:rsidRPr="0068128C">
        <w:rPr>
          <w:lang w:val="en-GB"/>
        </w:rPr>
        <w:t>its committees have the right to submit requests to the Government. The</w:t>
      </w:r>
      <w:r w:rsidR="00F6464D" w:rsidRPr="0068128C">
        <w:rPr>
          <w:lang w:val="en-GB"/>
        </w:rPr>
        <w:t xml:space="preserve"> Government</w:t>
      </w:r>
      <w:r w:rsidRPr="0068128C">
        <w:rPr>
          <w:lang w:val="en-GB"/>
        </w:rPr>
        <w:t xml:space="preserve"> must respond </w:t>
      </w:r>
      <w:r w:rsidR="0089661E" w:rsidRPr="0068128C">
        <w:rPr>
          <w:lang w:val="en-GB"/>
        </w:rPr>
        <w:t xml:space="preserve">to these requests by </w:t>
      </w:r>
      <w:r w:rsidRPr="0068128C">
        <w:rPr>
          <w:lang w:val="en-GB"/>
        </w:rPr>
        <w:t xml:space="preserve">providing all the relevant information. </w:t>
      </w:r>
    </w:p>
    <w:p w14:paraId="4305BB64" w14:textId="77777777" w:rsidR="004A6FA1" w:rsidRPr="0068128C" w:rsidRDefault="004A6FA1" w:rsidP="00260C95">
      <w:pPr>
        <w:pStyle w:val="MBT"/>
        <w:rPr>
          <w:lang w:val="en-GB"/>
        </w:rPr>
      </w:pPr>
    </w:p>
    <w:p w14:paraId="4CC6F178" w14:textId="21500DC1" w:rsidR="004A6FA1" w:rsidRPr="0068128C" w:rsidRDefault="00EE733D" w:rsidP="00B534E0">
      <w:pPr>
        <w:pStyle w:val="MBT"/>
        <w:rPr>
          <w:lang w:val="en-GB"/>
        </w:rPr>
      </w:pPr>
      <w:r w:rsidRPr="0068128C">
        <w:rPr>
          <w:lang w:val="en-GB"/>
        </w:rPr>
        <w:t>In relation to migration</w:t>
      </w:r>
      <w:r w:rsidR="00C679DB" w:rsidRPr="0068128C">
        <w:rPr>
          <w:lang w:val="en-GB"/>
        </w:rPr>
        <w:t xml:space="preserve"> </w:t>
      </w:r>
      <w:r w:rsidR="00D540FD" w:rsidRPr="0068128C">
        <w:rPr>
          <w:lang w:val="en-GB"/>
        </w:rPr>
        <w:t xml:space="preserve">matters </w:t>
      </w:r>
      <w:r w:rsidR="004E4527" w:rsidRPr="0068128C">
        <w:rPr>
          <w:lang w:val="en-GB"/>
        </w:rPr>
        <w:t>and</w:t>
      </w:r>
      <w:r w:rsidR="00D540FD" w:rsidRPr="0068128C">
        <w:rPr>
          <w:lang w:val="en-GB"/>
        </w:rPr>
        <w:t>,</w:t>
      </w:r>
      <w:r w:rsidR="004E4527" w:rsidRPr="0068128C">
        <w:rPr>
          <w:lang w:val="en-GB"/>
        </w:rPr>
        <w:t xml:space="preserve"> </w:t>
      </w:r>
      <w:r w:rsidR="00C679DB" w:rsidRPr="0068128C">
        <w:rPr>
          <w:lang w:val="en-GB"/>
        </w:rPr>
        <w:t>thus</w:t>
      </w:r>
      <w:r w:rsidR="00D540FD" w:rsidRPr="0068128C">
        <w:rPr>
          <w:lang w:val="en-GB"/>
        </w:rPr>
        <w:t>,</w:t>
      </w:r>
      <w:r w:rsidR="00C679DB" w:rsidRPr="0068128C">
        <w:rPr>
          <w:lang w:val="en-GB"/>
        </w:rPr>
        <w:t xml:space="preserve"> the investors’ residence scheme</w:t>
      </w:r>
      <w:r w:rsidR="00D540FD" w:rsidRPr="0068128C">
        <w:rPr>
          <w:lang w:val="en-GB"/>
        </w:rPr>
        <w:t>,</w:t>
      </w:r>
      <w:r w:rsidR="004E4527" w:rsidRPr="0068128C">
        <w:rPr>
          <w:lang w:val="en-GB"/>
        </w:rPr>
        <w:t xml:space="preserve"> </w:t>
      </w:r>
      <w:r w:rsidR="00C679DB" w:rsidRPr="0068128C">
        <w:rPr>
          <w:lang w:val="en-GB"/>
        </w:rPr>
        <w:t>there are two main committees which conduct parliamentary scrutiny</w:t>
      </w:r>
      <w:r w:rsidR="0055352B" w:rsidRPr="0068128C">
        <w:rPr>
          <w:lang w:val="en-GB"/>
        </w:rPr>
        <w:t xml:space="preserve">. </w:t>
      </w:r>
      <w:r w:rsidR="0047035A" w:rsidRPr="0068128C">
        <w:rPr>
          <w:lang w:val="en-GB"/>
        </w:rPr>
        <w:t xml:space="preserve">These are </w:t>
      </w:r>
      <w:r w:rsidRPr="0068128C">
        <w:rPr>
          <w:lang w:val="en-GB"/>
        </w:rPr>
        <w:t>the Citizenship, Migration and Social Cohesion Committee</w:t>
      </w:r>
      <w:r w:rsidRPr="0068128C">
        <w:rPr>
          <w:rStyle w:val="FootnoteReference"/>
          <w:lang w:val="en-GB"/>
        </w:rPr>
        <w:footnoteReference w:id="46"/>
      </w:r>
      <w:r w:rsidR="0055352B" w:rsidRPr="0068128C">
        <w:rPr>
          <w:lang w:val="en-GB"/>
        </w:rPr>
        <w:t xml:space="preserve"> </w:t>
      </w:r>
      <w:r w:rsidR="00C679DB" w:rsidRPr="0068128C">
        <w:rPr>
          <w:lang w:val="en-GB"/>
        </w:rPr>
        <w:t>and</w:t>
      </w:r>
      <w:r w:rsidR="0055352B" w:rsidRPr="0068128C">
        <w:rPr>
          <w:lang w:val="en-GB"/>
        </w:rPr>
        <w:t xml:space="preserve"> </w:t>
      </w:r>
      <w:r w:rsidR="00C679DB" w:rsidRPr="0068128C">
        <w:rPr>
          <w:lang w:val="en-GB"/>
        </w:rPr>
        <w:t xml:space="preserve">the </w:t>
      </w:r>
      <w:r w:rsidR="000C37E6" w:rsidRPr="0068128C">
        <w:rPr>
          <w:bCs w:val="0"/>
          <w:lang w:val="en-GB"/>
        </w:rPr>
        <w:t>Defence, Internal Affairs and Corruption Prevention Committee</w:t>
      </w:r>
      <w:r w:rsidR="00C679DB" w:rsidRPr="0068128C">
        <w:rPr>
          <w:rStyle w:val="FootnoteReference"/>
          <w:bCs w:val="0"/>
          <w:lang w:val="en-GB"/>
        </w:rPr>
        <w:footnoteReference w:id="47"/>
      </w:r>
      <w:r w:rsidR="004A6FA1" w:rsidRPr="0068128C">
        <w:rPr>
          <w:bCs w:val="0"/>
          <w:lang w:val="en-GB"/>
        </w:rPr>
        <w:t xml:space="preserve">. </w:t>
      </w:r>
    </w:p>
    <w:p w14:paraId="761311A2" w14:textId="7C9022EB" w:rsidR="00C679DB" w:rsidRPr="0068128C" w:rsidRDefault="00C679DB" w:rsidP="004A6FA1">
      <w:pPr>
        <w:pStyle w:val="MBT"/>
        <w:rPr>
          <w:bCs w:val="0"/>
          <w:lang w:val="en-GB"/>
        </w:rPr>
      </w:pPr>
    </w:p>
    <w:p w14:paraId="723747B5" w14:textId="571960A6" w:rsidR="00EE733D" w:rsidRPr="0068128C" w:rsidRDefault="00C679DB" w:rsidP="00260C95">
      <w:pPr>
        <w:pStyle w:val="MBT"/>
        <w:rPr>
          <w:lang w:val="en-GB"/>
        </w:rPr>
      </w:pPr>
      <w:r w:rsidRPr="0068128C">
        <w:rPr>
          <w:lang w:val="en-GB"/>
        </w:rPr>
        <w:t xml:space="preserve">The </w:t>
      </w:r>
      <w:r w:rsidRPr="0068128C">
        <w:rPr>
          <w:bCs w:val="0"/>
          <w:lang w:val="en-GB"/>
        </w:rPr>
        <w:t>Defence, Internal Affairs and Corruption Prevention Committee</w:t>
      </w:r>
      <w:r w:rsidR="004E4527" w:rsidRPr="0068128C">
        <w:rPr>
          <w:bCs w:val="0"/>
          <w:lang w:val="en-GB"/>
        </w:rPr>
        <w:t xml:space="preserve"> </w:t>
      </w:r>
      <w:r w:rsidRPr="0068128C">
        <w:rPr>
          <w:bCs w:val="0"/>
          <w:lang w:val="en-GB"/>
        </w:rPr>
        <w:t xml:space="preserve">has been </w:t>
      </w:r>
      <w:r w:rsidR="000A568F" w:rsidRPr="0068128C">
        <w:rPr>
          <w:bCs w:val="0"/>
          <w:lang w:val="en-GB"/>
        </w:rPr>
        <w:t>active</w:t>
      </w:r>
      <w:r w:rsidR="004E4527" w:rsidRPr="0068128C">
        <w:rPr>
          <w:bCs w:val="0"/>
          <w:lang w:val="en-GB"/>
        </w:rPr>
        <w:t>ly</w:t>
      </w:r>
      <w:r w:rsidR="000A568F" w:rsidRPr="0068128C">
        <w:rPr>
          <w:bCs w:val="0"/>
          <w:lang w:val="en-GB"/>
        </w:rPr>
        <w:t xml:space="preserve"> </w:t>
      </w:r>
      <w:r w:rsidR="004E4527" w:rsidRPr="0068128C">
        <w:rPr>
          <w:bCs w:val="0"/>
          <w:lang w:val="en-GB"/>
        </w:rPr>
        <w:t xml:space="preserve">scrutinising </w:t>
      </w:r>
      <w:r w:rsidRPr="0068128C">
        <w:rPr>
          <w:lang w:val="en-GB"/>
        </w:rPr>
        <w:t>the investors’ residence scheme</w:t>
      </w:r>
      <w:r w:rsidR="000A568F" w:rsidRPr="0068128C">
        <w:rPr>
          <w:lang w:val="en-GB"/>
        </w:rPr>
        <w:t xml:space="preserve"> and</w:t>
      </w:r>
      <w:r w:rsidR="00D540FD" w:rsidRPr="0068128C">
        <w:rPr>
          <w:lang w:val="en-GB"/>
        </w:rPr>
        <w:t xml:space="preserve">, in particular, </w:t>
      </w:r>
      <w:r w:rsidR="000A568F" w:rsidRPr="0068128C">
        <w:rPr>
          <w:lang w:val="en-GB"/>
        </w:rPr>
        <w:t xml:space="preserve">the number of successful applications. It has proposed various amendments to the Immigration Law to </w:t>
      </w:r>
      <w:r w:rsidR="006B07B8" w:rsidRPr="0068128C">
        <w:rPr>
          <w:lang w:val="en-GB"/>
        </w:rPr>
        <w:t xml:space="preserve">prevent abuse of the scheme </w:t>
      </w:r>
      <w:r w:rsidR="001521C6" w:rsidRPr="0068128C">
        <w:rPr>
          <w:lang w:val="en-GB"/>
        </w:rPr>
        <w:t xml:space="preserve">and </w:t>
      </w:r>
      <w:r w:rsidR="006B07B8" w:rsidRPr="0068128C">
        <w:rPr>
          <w:lang w:val="en-GB"/>
        </w:rPr>
        <w:t xml:space="preserve">to limit </w:t>
      </w:r>
      <w:r w:rsidR="000A568F" w:rsidRPr="0068128C">
        <w:rPr>
          <w:lang w:val="en-GB"/>
        </w:rPr>
        <w:t xml:space="preserve">the </w:t>
      </w:r>
      <w:r w:rsidR="006B07B8" w:rsidRPr="0068128C">
        <w:rPr>
          <w:lang w:val="en-GB"/>
        </w:rPr>
        <w:t xml:space="preserve">number of </w:t>
      </w:r>
      <w:r w:rsidR="000A568F" w:rsidRPr="0068128C">
        <w:rPr>
          <w:lang w:val="en-GB"/>
        </w:rPr>
        <w:lastRenderedPageBreak/>
        <w:t xml:space="preserve">successful applications. One of such proposed changes involved setting a </w:t>
      </w:r>
      <w:r w:rsidR="000A568F" w:rsidRPr="0068128C">
        <w:rPr>
          <w:b/>
          <w:lang w:val="en-GB"/>
        </w:rPr>
        <w:t>scheme cap</w:t>
      </w:r>
      <w:r w:rsidR="000A568F" w:rsidRPr="0068128C">
        <w:rPr>
          <w:rStyle w:val="FootnoteReference"/>
          <w:lang w:val="en-GB"/>
        </w:rPr>
        <w:footnoteReference w:id="48"/>
      </w:r>
      <w:r w:rsidR="000A568F" w:rsidRPr="0068128C">
        <w:rPr>
          <w:lang w:val="en-GB"/>
        </w:rPr>
        <w:t>, however, this proposal was not supported.</w:t>
      </w:r>
      <w:r w:rsidR="001521C6" w:rsidRPr="0068128C">
        <w:rPr>
          <w:lang w:val="en-GB"/>
        </w:rPr>
        <w:t xml:space="preserve"> </w:t>
      </w:r>
      <w:r w:rsidR="004862E5" w:rsidRPr="0068128C">
        <w:rPr>
          <w:lang w:val="en-GB"/>
        </w:rPr>
        <w:t xml:space="preserve">Therefore, there is </w:t>
      </w:r>
      <w:r w:rsidR="004862E5" w:rsidRPr="0068128C">
        <w:rPr>
          <w:b/>
          <w:lang w:val="en-GB"/>
        </w:rPr>
        <w:t>no cap</w:t>
      </w:r>
      <w:r w:rsidR="004862E5" w:rsidRPr="0068128C">
        <w:rPr>
          <w:lang w:val="en-GB"/>
        </w:rPr>
        <w:t xml:space="preserve"> for the investors’ residence scheme in Latvia.</w:t>
      </w:r>
    </w:p>
    <w:p w14:paraId="7EA2EF47" w14:textId="77777777" w:rsidR="0055352B" w:rsidRPr="0068128C" w:rsidRDefault="0055352B" w:rsidP="00260C95">
      <w:pPr>
        <w:pStyle w:val="MBT"/>
        <w:rPr>
          <w:lang w:val="en-GB"/>
        </w:rPr>
      </w:pPr>
    </w:p>
    <w:p w14:paraId="3A54DC5C" w14:textId="77777777" w:rsidR="002636C6" w:rsidRPr="0068128C" w:rsidRDefault="002636C6" w:rsidP="00204BA5">
      <w:pPr>
        <w:pStyle w:val="MBT"/>
        <w:rPr>
          <w:lang w:val="en-GB"/>
        </w:rPr>
      </w:pPr>
    </w:p>
    <w:p w14:paraId="64968EA9" w14:textId="77777777" w:rsidR="00B311A7" w:rsidRPr="0068128C" w:rsidRDefault="00B311A7" w:rsidP="0001799A">
      <w:pPr>
        <w:pStyle w:val="MH2"/>
        <w:outlineLvl w:val="9"/>
      </w:pPr>
      <w:bookmarkStart w:id="20" w:name="_Hlk496121550"/>
      <w:r w:rsidRPr="0068128C">
        <w:t>Information on applications</w:t>
      </w:r>
    </w:p>
    <w:bookmarkEnd w:id="20"/>
    <w:p w14:paraId="7EEBD00B" w14:textId="65E09D59" w:rsidR="003A7CFF" w:rsidRPr="0068128C" w:rsidRDefault="008917F4" w:rsidP="006A1AD3">
      <w:pPr>
        <w:pStyle w:val="MBT"/>
        <w:rPr>
          <w:lang w:val="en-GB"/>
        </w:rPr>
      </w:pPr>
      <w:r w:rsidRPr="0068128C">
        <w:rPr>
          <w:lang w:val="en-GB"/>
        </w:rPr>
        <w:t>I</w:t>
      </w:r>
      <w:r w:rsidR="00012631" w:rsidRPr="0068128C">
        <w:rPr>
          <w:lang w:val="en-GB"/>
        </w:rPr>
        <w:t xml:space="preserve">nformation on successful </w:t>
      </w:r>
      <w:r w:rsidR="00A601C4" w:rsidRPr="0068128C">
        <w:rPr>
          <w:lang w:val="en-GB"/>
        </w:rPr>
        <w:t xml:space="preserve">applications </w:t>
      </w:r>
      <w:r w:rsidRPr="0068128C">
        <w:rPr>
          <w:lang w:val="en-GB"/>
        </w:rPr>
        <w:t xml:space="preserve">is reported by the </w:t>
      </w:r>
      <w:r w:rsidR="00220808" w:rsidRPr="0068128C">
        <w:rPr>
          <w:lang w:val="en-GB"/>
        </w:rPr>
        <w:t xml:space="preserve">OCMA </w:t>
      </w:r>
      <w:r w:rsidR="001521C6" w:rsidRPr="0068128C">
        <w:rPr>
          <w:lang w:val="en-GB"/>
        </w:rPr>
        <w:t>in its annual overviews.</w:t>
      </w:r>
      <w:r w:rsidR="006B07B8" w:rsidRPr="0068128C">
        <w:rPr>
          <w:lang w:val="en-GB"/>
        </w:rPr>
        <w:t xml:space="preserve"> </w:t>
      </w:r>
      <w:r w:rsidR="00A601C4" w:rsidRPr="0068128C">
        <w:rPr>
          <w:lang w:val="en-GB"/>
        </w:rPr>
        <w:t xml:space="preserve">The information is limited to basic statistics. For instance, </w:t>
      </w:r>
      <w:bookmarkStart w:id="21" w:name="_Hlk519538236"/>
      <w:r w:rsidR="00A601C4" w:rsidRPr="0068128C">
        <w:rPr>
          <w:lang w:val="en-GB"/>
        </w:rPr>
        <w:t>f</w:t>
      </w:r>
      <w:r w:rsidR="006B07B8" w:rsidRPr="0068128C">
        <w:rPr>
          <w:lang w:val="en-GB"/>
        </w:rPr>
        <w:t xml:space="preserve">rom 1 July 2010 to 30 June 2017 </w:t>
      </w:r>
      <w:r w:rsidR="00E424F5" w:rsidRPr="0068128C">
        <w:rPr>
          <w:lang w:val="en-GB"/>
        </w:rPr>
        <w:t>a total of 17 342 resident permits were issued</w:t>
      </w:r>
      <w:r w:rsidR="00A601C4" w:rsidRPr="0068128C">
        <w:rPr>
          <w:lang w:val="en-GB"/>
        </w:rPr>
        <w:t xml:space="preserve"> to investors and their family members</w:t>
      </w:r>
      <w:r w:rsidR="00E424F5" w:rsidRPr="0068128C">
        <w:rPr>
          <w:lang w:val="en-GB"/>
        </w:rPr>
        <w:t xml:space="preserve">. </w:t>
      </w:r>
      <w:bookmarkEnd w:id="21"/>
      <w:r w:rsidR="00E424F5" w:rsidRPr="0068128C">
        <w:rPr>
          <w:lang w:val="en-GB"/>
        </w:rPr>
        <w:t>There is no obligation to disclose the names of successful applicants.</w:t>
      </w:r>
    </w:p>
    <w:p w14:paraId="69E9D762" w14:textId="77777777" w:rsidR="00220808" w:rsidRPr="0068128C" w:rsidRDefault="00220808" w:rsidP="007F7CB1">
      <w:pPr>
        <w:pStyle w:val="MBT"/>
        <w:rPr>
          <w:lang w:val="en-GB"/>
        </w:rPr>
      </w:pPr>
    </w:p>
    <w:p w14:paraId="167B8E2C" w14:textId="6947EBE0" w:rsidR="004862E5" w:rsidRPr="0068128C" w:rsidRDefault="004862E5" w:rsidP="001F678E">
      <w:pPr>
        <w:pStyle w:val="Caption"/>
        <w:keepNext/>
        <w:rPr>
          <w:lang w:val="en-GB"/>
        </w:rPr>
      </w:pPr>
      <w:bookmarkStart w:id="22" w:name="_Ref519681304"/>
      <w:bookmarkStart w:id="23" w:name="_Hlk519538311"/>
      <w:r w:rsidRPr="0068128C">
        <w:rPr>
          <w:lang w:val="en-GB"/>
        </w:rPr>
        <w:t xml:space="preserve">Figure </w:t>
      </w:r>
      <w:r w:rsidRPr="0068128C">
        <w:rPr>
          <w:lang w:val="en-GB"/>
        </w:rPr>
        <w:fldChar w:fldCharType="begin"/>
      </w:r>
      <w:r w:rsidRPr="0068128C">
        <w:rPr>
          <w:lang w:val="en-GB"/>
        </w:rPr>
        <w:instrText xml:space="preserve"> SEQ Figure \* ARABIC </w:instrText>
      </w:r>
      <w:r w:rsidRPr="0068128C">
        <w:rPr>
          <w:lang w:val="en-GB"/>
        </w:rPr>
        <w:fldChar w:fldCharType="separate"/>
      </w:r>
      <w:r w:rsidR="001F678E" w:rsidRPr="0068128C">
        <w:rPr>
          <w:noProof/>
          <w:lang w:val="en-GB"/>
        </w:rPr>
        <w:t>2</w:t>
      </w:r>
      <w:r w:rsidRPr="0068128C">
        <w:rPr>
          <w:lang w:val="en-GB"/>
        </w:rPr>
        <w:fldChar w:fldCharType="end"/>
      </w:r>
      <w:bookmarkEnd w:id="22"/>
      <w:r w:rsidRPr="0068128C">
        <w:rPr>
          <w:lang w:val="en-GB"/>
        </w:rPr>
        <w:t xml:space="preserve"> Statistical overview of requests, successful and turned down applications for temporary residence permits by investors and their family members against the total of all temporary residence permits issued in Latvia</w:t>
      </w: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99"/>
        <w:gridCol w:w="1302"/>
        <w:gridCol w:w="1863"/>
        <w:gridCol w:w="1985"/>
        <w:gridCol w:w="1843"/>
        <w:gridCol w:w="1224"/>
      </w:tblGrid>
      <w:tr w:rsidR="0056161F" w:rsidRPr="0068128C" w14:paraId="373FEBC0" w14:textId="77777777" w:rsidTr="00047FC9">
        <w:tc>
          <w:tcPr>
            <w:tcW w:w="443" w:type="pct"/>
            <w:shd w:val="clear" w:color="auto" w:fill="95B3D7" w:themeFill="accent1" w:themeFillTint="99"/>
            <w:vAlign w:val="center"/>
          </w:tcPr>
          <w:p w14:paraId="5E4B0E24" w14:textId="77777777" w:rsidR="00B74A13" w:rsidRPr="0068128C" w:rsidRDefault="00B74A13" w:rsidP="00047FC9">
            <w:pPr>
              <w:jc w:val="center"/>
              <w:rPr>
                <w:rFonts w:ascii="Century Gothic" w:hAnsi="Century Gothic"/>
                <w:b/>
                <w:sz w:val="18"/>
                <w:lang w:val="en-GB"/>
              </w:rPr>
            </w:pPr>
            <w:bookmarkStart w:id="24" w:name="_Hlk519538345"/>
            <w:r w:rsidRPr="0068128C">
              <w:rPr>
                <w:rFonts w:ascii="Century Gothic" w:hAnsi="Century Gothic"/>
                <w:b/>
                <w:sz w:val="18"/>
                <w:lang w:val="en-GB"/>
              </w:rPr>
              <w:t>Year</w:t>
            </w:r>
          </w:p>
        </w:tc>
        <w:tc>
          <w:tcPr>
            <w:tcW w:w="722" w:type="pct"/>
            <w:shd w:val="clear" w:color="auto" w:fill="95B3D7" w:themeFill="accent1" w:themeFillTint="99"/>
            <w:vAlign w:val="center"/>
          </w:tcPr>
          <w:p w14:paraId="006A5DC3" w14:textId="09812C31" w:rsidR="00B74A13" w:rsidRPr="0068128C" w:rsidRDefault="00B74A13" w:rsidP="00047FC9">
            <w:pPr>
              <w:jc w:val="center"/>
              <w:rPr>
                <w:rFonts w:ascii="Century Gothic" w:hAnsi="Century Gothic"/>
                <w:b/>
                <w:sz w:val="18"/>
                <w:lang w:val="en-GB"/>
              </w:rPr>
            </w:pPr>
            <w:r w:rsidRPr="0068128C">
              <w:rPr>
                <w:rFonts w:ascii="Century Gothic" w:hAnsi="Century Gothic"/>
                <w:b/>
                <w:sz w:val="18"/>
                <w:lang w:val="en-GB"/>
              </w:rPr>
              <w:t xml:space="preserve">Total no. of </w:t>
            </w:r>
            <w:r w:rsidR="00D516C0" w:rsidRPr="0068128C">
              <w:rPr>
                <w:rFonts w:ascii="Century Gothic" w:hAnsi="Century Gothic"/>
                <w:b/>
                <w:sz w:val="18"/>
                <w:lang w:val="en-GB"/>
              </w:rPr>
              <w:t xml:space="preserve">all issued </w:t>
            </w:r>
            <w:r w:rsidRPr="0068128C">
              <w:rPr>
                <w:rFonts w:ascii="Century Gothic" w:hAnsi="Century Gothic"/>
                <w:b/>
                <w:sz w:val="18"/>
                <w:lang w:val="en-GB"/>
              </w:rPr>
              <w:t>residence</w:t>
            </w:r>
            <w:r w:rsidR="00D516C0" w:rsidRPr="0068128C">
              <w:rPr>
                <w:rFonts w:ascii="Century Gothic" w:hAnsi="Century Gothic"/>
                <w:b/>
                <w:sz w:val="18"/>
                <w:lang w:val="en-GB"/>
              </w:rPr>
              <w:t xml:space="preserve"> permits</w:t>
            </w:r>
          </w:p>
        </w:tc>
        <w:tc>
          <w:tcPr>
            <w:tcW w:w="1033" w:type="pct"/>
            <w:shd w:val="clear" w:color="auto" w:fill="95B3D7" w:themeFill="accent1" w:themeFillTint="99"/>
            <w:vAlign w:val="center"/>
          </w:tcPr>
          <w:p w14:paraId="0B9BBDC9" w14:textId="0FCB9441" w:rsidR="00B74A13" w:rsidRPr="0068128C" w:rsidRDefault="00B74A13" w:rsidP="00047FC9">
            <w:pPr>
              <w:jc w:val="center"/>
              <w:rPr>
                <w:rFonts w:ascii="Century Gothic" w:hAnsi="Century Gothic"/>
                <w:b/>
                <w:sz w:val="18"/>
                <w:lang w:val="en-GB"/>
              </w:rPr>
            </w:pPr>
            <w:r w:rsidRPr="0068128C">
              <w:rPr>
                <w:rFonts w:ascii="Century Gothic" w:hAnsi="Century Gothic"/>
                <w:b/>
                <w:sz w:val="18"/>
                <w:lang w:val="en-GB"/>
              </w:rPr>
              <w:t>No. of requests for residence by investors</w:t>
            </w:r>
            <w:r w:rsidR="0056161F" w:rsidRPr="0068128C">
              <w:rPr>
                <w:rFonts w:ascii="Century Gothic" w:hAnsi="Century Gothic"/>
                <w:b/>
                <w:sz w:val="18"/>
                <w:lang w:val="en-GB"/>
              </w:rPr>
              <w:t xml:space="preserve"> (family members)</w:t>
            </w:r>
          </w:p>
        </w:tc>
        <w:tc>
          <w:tcPr>
            <w:tcW w:w="1101" w:type="pct"/>
            <w:shd w:val="clear" w:color="auto" w:fill="95B3D7" w:themeFill="accent1" w:themeFillTint="99"/>
            <w:vAlign w:val="center"/>
          </w:tcPr>
          <w:p w14:paraId="678E3436" w14:textId="77777777" w:rsidR="00B74A13" w:rsidRPr="0068128C" w:rsidRDefault="00B74A13" w:rsidP="00047FC9">
            <w:pPr>
              <w:jc w:val="center"/>
              <w:rPr>
                <w:rFonts w:ascii="Century Gothic" w:hAnsi="Century Gothic"/>
                <w:b/>
                <w:sz w:val="18"/>
                <w:lang w:val="en-GB"/>
              </w:rPr>
            </w:pPr>
            <w:r w:rsidRPr="0068128C">
              <w:rPr>
                <w:rFonts w:ascii="Century Gothic" w:hAnsi="Century Gothic"/>
                <w:b/>
                <w:sz w:val="18"/>
                <w:lang w:val="en-GB"/>
              </w:rPr>
              <w:t>No. of successful applications</w:t>
            </w:r>
          </w:p>
          <w:p w14:paraId="70CC877B" w14:textId="277216B3" w:rsidR="0056161F" w:rsidRPr="0068128C" w:rsidRDefault="0056161F" w:rsidP="00047FC9">
            <w:pPr>
              <w:jc w:val="center"/>
              <w:rPr>
                <w:rFonts w:ascii="Century Gothic" w:hAnsi="Century Gothic"/>
                <w:b/>
                <w:sz w:val="18"/>
                <w:lang w:val="en-GB"/>
              </w:rPr>
            </w:pPr>
            <w:r w:rsidRPr="0068128C">
              <w:rPr>
                <w:rFonts w:ascii="Century Gothic" w:hAnsi="Century Gothic"/>
                <w:b/>
                <w:sz w:val="18"/>
                <w:lang w:val="en-GB"/>
              </w:rPr>
              <w:t>investors and family members</w:t>
            </w:r>
          </w:p>
        </w:tc>
        <w:tc>
          <w:tcPr>
            <w:tcW w:w="1022" w:type="pct"/>
            <w:shd w:val="clear" w:color="auto" w:fill="95B3D7" w:themeFill="accent1" w:themeFillTint="99"/>
            <w:vAlign w:val="center"/>
          </w:tcPr>
          <w:p w14:paraId="5E0B27EC" w14:textId="77777777" w:rsidR="00B74A13" w:rsidRPr="0068128C" w:rsidRDefault="00B74A13" w:rsidP="00047FC9">
            <w:pPr>
              <w:jc w:val="center"/>
              <w:rPr>
                <w:rFonts w:ascii="Century Gothic" w:hAnsi="Century Gothic"/>
                <w:b/>
                <w:sz w:val="18"/>
                <w:lang w:val="en-GB"/>
              </w:rPr>
            </w:pPr>
            <w:r w:rsidRPr="0068128C">
              <w:rPr>
                <w:rFonts w:ascii="Century Gothic" w:hAnsi="Century Gothic"/>
                <w:b/>
                <w:sz w:val="18"/>
                <w:lang w:val="en-GB"/>
              </w:rPr>
              <w:t>No. of turned down applications</w:t>
            </w:r>
          </w:p>
          <w:p w14:paraId="71767F9D" w14:textId="170EB49F" w:rsidR="0056161F" w:rsidRPr="0068128C" w:rsidRDefault="0056161F" w:rsidP="00047FC9">
            <w:pPr>
              <w:jc w:val="center"/>
              <w:rPr>
                <w:rFonts w:ascii="Century Gothic" w:hAnsi="Century Gothic"/>
                <w:b/>
                <w:sz w:val="18"/>
                <w:lang w:val="en-GB"/>
              </w:rPr>
            </w:pPr>
            <w:r w:rsidRPr="0068128C">
              <w:rPr>
                <w:rFonts w:ascii="Century Gothic" w:hAnsi="Century Gothic"/>
                <w:b/>
                <w:sz w:val="18"/>
                <w:lang w:val="en-GB"/>
              </w:rPr>
              <w:t>investors and family members</w:t>
            </w:r>
          </w:p>
        </w:tc>
        <w:tc>
          <w:tcPr>
            <w:tcW w:w="679" w:type="pct"/>
            <w:shd w:val="clear" w:color="auto" w:fill="95B3D7" w:themeFill="accent1" w:themeFillTint="99"/>
            <w:vAlign w:val="center"/>
          </w:tcPr>
          <w:p w14:paraId="6A0AB147" w14:textId="77777777" w:rsidR="00B74A13" w:rsidRPr="0068128C" w:rsidRDefault="00B74A13" w:rsidP="00047FC9">
            <w:pPr>
              <w:jc w:val="center"/>
              <w:rPr>
                <w:rFonts w:ascii="Century Gothic" w:hAnsi="Century Gothic"/>
                <w:b/>
                <w:sz w:val="18"/>
                <w:lang w:val="en-GB"/>
              </w:rPr>
            </w:pPr>
            <w:r w:rsidRPr="0068128C">
              <w:rPr>
                <w:rFonts w:ascii="Century Gothic" w:hAnsi="Century Gothic"/>
                <w:b/>
                <w:sz w:val="18"/>
                <w:lang w:val="en-GB"/>
              </w:rPr>
              <w:t>Sources</w:t>
            </w:r>
          </w:p>
        </w:tc>
      </w:tr>
      <w:tr w:rsidR="0056161F" w:rsidRPr="0068128C" w14:paraId="6DC45AB4" w14:textId="77777777" w:rsidTr="0056161F">
        <w:tc>
          <w:tcPr>
            <w:tcW w:w="443" w:type="pct"/>
            <w:shd w:val="clear" w:color="auto" w:fill="DBE5F1" w:themeFill="accent1" w:themeFillTint="33"/>
          </w:tcPr>
          <w:p w14:paraId="2A44015D" w14:textId="77777777" w:rsidR="00B74A13" w:rsidRPr="0068128C" w:rsidRDefault="00B74A13" w:rsidP="001566CC">
            <w:pPr>
              <w:jc w:val="both"/>
              <w:rPr>
                <w:rFonts w:ascii="Century Gothic" w:hAnsi="Century Gothic"/>
                <w:sz w:val="18"/>
                <w:szCs w:val="18"/>
                <w:lang w:val="en-GB"/>
              </w:rPr>
            </w:pPr>
            <w:r w:rsidRPr="0068128C">
              <w:rPr>
                <w:rFonts w:ascii="Century Gothic" w:hAnsi="Century Gothic"/>
                <w:sz w:val="18"/>
                <w:szCs w:val="18"/>
                <w:lang w:val="en-GB"/>
              </w:rPr>
              <w:t>2012</w:t>
            </w:r>
          </w:p>
        </w:tc>
        <w:tc>
          <w:tcPr>
            <w:tcW w:w="722" w:type="pct"/>
            <w:shd w:val="clear" w:color="auto" w:fill="D9D9D9" w:themeFill="background1" w:themeFillShade="D9"/>
          </w:tcPr>
          <w:p w14:paraId="0DF513BF" w14:textId="36415C95" w:rsidR="00B74A13" w:rsidRPr="0068128C" w:rsidRDefault="003C16B2" w:rsidP="003E72AD">
            <w:pPr>
              <w:jc w:val="center"/>
              <w:rPr>
                <w:rFonts w:ascii="Century Gothic" w:hAnsi="Century Gothic"/>
                <w:sz w:val="18"/>
                <w:szCs w:val="18"/>
                <w:lang w:val="en-GB"/>
              </w:rPr>
            </w:pPr>
            <w:r w:rsidRPr="0068128C">
              <w:rPr>
                <w:rFonts w:ascii="Century Gothic" w:hAnsi="Century Gothic"/>
                <w:sz w:val="18"/>
                <w:szCs w:val="18"/>
                <w:lang w:val="en-GB"/>
              </w:rPr>
              <w:t>6365</w:t>
            </w:r>
          </w:p>
        </w:tc>
        <w:tc>
          <w:tcPr>
            <w:tcW w:w="1033" w:type="pct"/>
            <w:shd w:val="clear" w:color="auto" w:fill="D9D9D9" w:themeFill="background1" w:themeFillShade="D9"/>
          </w:tcPr>
          <w:p w14:paraId="0E033A64" w14:textId="175532C3" w:rsidR="00B74A13" w:rsidRPr="0068128C" w:rsidRDefault="0056161F" w:rsidP="0056161F">
            <w:pPr>
              <w:jc w:val="center"/>
              <w:rPr>
                <w:rFonts w:ascii="Century Gothic" w:hAnsi="Century Gothic"/>
                <w:sz w:val="18"/>
                <w:szCs w:val="18"/>
                <w:lang w:val="en-GB"/>
              </w:rPr>
            </w:pPr>
            <w:r w:rsidRPr="0068128C">
              <w:rPr>
                <w:rFonts w:ascii="Century Gothic" w:hAnsi="Century Gothic"/>
                <w:bCs/>
                <w:sz w:val="18"/>
                <w:szCs w:val="18"/>
                <w:lang w:val="en-GB"/>
              </w:rPr>
              <w:t>1 226 (</w:t>
            </w:r>
            <w:r w:rsidRPr="0068128C">
              <w:rPr>
                <w:rFonts w:ascii="Century Gothic" w:hAnsi="Century Gothic"/>
                <w:sz w:val="18"/>
                <w:szCs w:val="18"/>
                <w:lang w:val="en-GB"/>
              </w:rPr>
              <w:t>2918</w:t>
            </w:r>
            <w:r w:rsidRPr="0068128C">
              <w:rPr>
                <w:rFonts w:ascii="Century Gothic" w:hAnsi="Century Gothic"/>
                <w:bCs/>
                <w:sz w:val="18"/>
                <w:szCs w:val="18"/>
                <w:lang w:val="en-GB"/>
              </w:rPr>
              <w:t>)</w:t>
            </w:r>
          </w:p>
        </w:tc>
        <w:tc>
          <w:tcPr>
            <w:tcW w:w="1101" w:type="pct"/>
            <w:shd w:val="clear" w:color="auto" w:fill="D9D9D9" w:themeFill="background1" w:themeFillShade="D9"/>
          </w:tcPr>
          <w:p w14:paraId="2CE3C40E" w14:textId="7A3A5E6D" w:rsidR="00B74A13" w:rsidRPr="0068128C" w:rsidRDefault="0056161F" w:rsidP="0056161F">
            <w:pPr>
              <w:jc w:val="center"/>
              <w:rPr>
                <w:rFonts w:ascii="Century Gothic" w:hAnsi="Century Gothic"/>
                <w:sz w:val="18"/>
                <w:szCs w:val="18"/>
                <w:lang w:val="en-GB"/>
              </w:rPr>
            </w:pPr>
            <w:r w:rsidRPr="0068128C">
              <w:rPr>
                <w:rFonts w:ascii="Century Gothic" w:hAnsi="Century Gothic"/>
                <w:sz w:val="18"/>
                <w:szCs w:val="18"/>
                <w:lang w:val="en-GB"/>
              </w:rPr>
              <w:t>2890</w:t>
            </w:r>
          </w:p>
        </w:tc>
        <w:tc>
          <w:tcPr>
            <w:tcW w:w="1022" w:type="pct"/>
            <w:shd w:val="clear" w:color="auto" w:fill="D9D9D9" w:themeFill="background1" w:themeFillShade="D9"/>
          </w:tcPr>
          <w:p w14:paraId="38E509A1" w14:textId="19C1ED80" w:rsidR="00B74A13" w:rsidRPr="0068128C" w:rsidRDefault="0056161F" w:rsidP="0056161F">
            <w:pPr>
              <w:jc w:val="center"/>
              <w:rPr>
                <w:rFonts w:ascii="Century Gothic" w:hAnsi="Century Gothic"/>
                <w:sz w:val="18"/>
                <w:szCs w:val="18"/>
                <w:lang w:val="en-GB"/>
              </w:rPr>
            </w:pPr>
            <w:r w:rsidRPr="0068128C">
              <w:rPr>
                <w:rFonts w:ascii="Century Gothic" w:hAnsi="Century Gothic"/>
                <w:sz w:val="18"/>
                <w:szCs w:val="18"/>
                <w:lang w:val="en-GB"/>
              </w:rPr>
              <w:t>18</w:t>
            </w:r>
          </w:p>
        </w:tc>
        <w:tc>
          <w:tcPr>
            <w:tcW w:w="679" w:type="pct"/>
            <w:shd w:val="clear" w:color="auto" w:fill="D9D9D9" w:themeFill="background1" w:themeFillShade="D9"/>
          </w:tcPr>
          <w:p w14:paraId="45AF3656" w14:textId="152FBC28" w:rsidR="00B74A13" w:rsidRPr="0068128C" w:rsidRDefault="0056161F" w:rsidP="0056161F">
            <w:pPr>
              <w:jc w:val="center"/>
              <w:rPr>
                <w:rFonts w:ascii="Century Gothic" w:hAnsi="Century Gothic"/>
                <w:sz w:val="18"/>
                <w:szCs w:val="18"/>
                <w:lang w:val="en-GB"/>
              </w:rPr>
            </w:pPr>
            <w:r w:rsidRPr="0068128C">
              <w:rPr>
                <w:rFonts w:ascii="Century Gothic" w:hAnsi="Century Gothic"/>
                <w:sz w:val="18"/>
                <w:szCs w:val="18"/>
                <w:lang w:val="en-GB"/>
              </w:rPr>
              <w:t>O</w:t>
            </w:r>
            <w:r w:rsidR="006306EA" w:rsidRPr="0068128C">
              <w:rPr>
                <w:rFonts w:ascii="Century Gothic" w:hAnsi="Century Gothic"/>
                <w:sz w:val="18"/>
                <w:szCs w:val="18"/>
                <w:lang w:val="en-GB"/>
              </w:rPr>
              <w:t>CM</w:t>
            </w:r>
            <w:r w:rsidRPr="0068128C">
              <w:rPr>
                <w:rFonts w:ascii="Century Gothic" w:hAnsi="Century Gothic"/>
                <w:sz w:val="18"/>
                <w:szCs w:val="18"/>
                <w:lang w:val="en-GB"/>
              </w:rPr>
              <w:t>A</w:t>
            </w:r>
            <w:r w:rsidRPr="0068128C">
              <w:rPr>
                <w:rStyle w:val="FootnoteReference"/>
                <w:rFonts w:ascii="Century Gothic" w:hAnsi="Century Gothic"/>
                <w:sz w:val="18"/>
                <w:szCs w:val="18"/>
                <w:lang w:val="en-GB"/>
              </w:rPr>
              <w:footnoteReference w:id="49"/>
            </w:r>
            <w:r w:rsidR="003C16B2" w:rsidRPr="0068128C">
              <w:rPr>
                <w:rFonts w:ascii="Century Gothic" w:hAnsi="Century Gothic"/>
                <w:sz w:val="18"/>
                <w:szCs w:val="18"/>
                <w:lang w:val="en-GB"/>
              </w:rPr>
              <w:t xml:space="preserve"> </w:t>
            </w:r>
            <w:r w:rsidR="003C16B2" w:rsidRPr="0068128C">
              <w:rPr>
                <w:rStyle w:val="FootnoteReference"/>
                <w:rFonts w:ascii="Century Gothic" w:hAnsi="Century Gothic"/>
                <w:sz w:val="18"/>
                <w:szCs w:val="18"/>
                <w:lang w:val="en-GB"/>
              </w:rPr>
              <w:footnoteReference w:id="50"/>
            </w:r>
          </w:p>
        </w:tc>
      </w:tr>
      <w:tr w:rsidR="006306EA" w:rsidRPr="0068128C" w14:paraId="2BC4C32A" w14:textId="77777777" w:rsidTr="0056161F">
        <w:tc>
          <w:tcPr>
            <w:tcW w:w="443" w:type="pct"/>
            <w:shd w:val="clear" w:color="auto" w:fill="DBE5F1" w:themeFill="accent1" w:themeFillTint="33"/>
          </w:tcPr>
          <w:p w14:paraId="20D8A6F3" w14:textId="77777777" w:rsidR="006306EA" w:rsidRPr="0068128C" w:rsidRDefault="006306EA" w:rsidP="006306EA">
            <w:pPr>
              <w:jc w:val="both"/>
              <w:rPr>
                <w:rFonts w:ascii="Century Gothic" w:hAnsi="Century Gothic"/>
                <w:sz w:val="18"/>
                <w:szCs w:val="18"/>
                <w:lang w:val="en-GB"/>
              </w:rPr>
            </w:pPr>
            <w:r w:rsidRPr="0068128C">
              <w:rPr>
                <w:rFonts w:ascii="Century Gothic" w:hAnsi="Century Gothic"/>
                <w:sz w:val="18"/>
                <w:szCs w:val="18"/>
                <w:lang w:val="en-GB"/>
              </w:rPr>
              <w:t>2013</w:t>
            </w:r>
          </w:p>
        </w:tc>
        <w:tc>
          <w:tcPr>
            <w:tcW w:w="722" w:type="pct"/>
            <w:shd w:val="clear" w:color="auto" w:fill="D9D9D9" w:themeFill="background1" w:themeFillShade="D9"/>
          </w:tcPr>
          <w:p w14:paraId="32897FFC" w14:textId="2F0CA372"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8170</w:t>
            </w:r>
          </w:p>
        </w:tc>
        <w:tc>
          <w:tcPr>
            <w:tcW w:w="1033" w:type="pct"/>
            <w:shd w:val="clear" w:color="auto" w:fill="D9D9D9" w:themeFill="background1" w:themeFillShade="D9"/>
          </w:tcPr>
          <w:p w14:paraId="5FFFB9DE" w14:textId="6D1480FC" w:rsidR="006306EA" w:rsidRPr="0068128C" w:rsidRDefault="006306EA" w:rsidP="006306EA">
            <w:pPr>
              <w:jc w:val="center"/>
              <w:rPr>
                <w:rFonts w:ascii="Century Gothic" w:hAnsi="Century Gothic"/>
                <w:sz w:val="18"/>
                <w:szCs w:val="18"/>
                <w:lang w:val="en-GB"/>
              </w:rPr>
            </w:pPr>
            <w:r w:rsidRPr="0068128C">
              <w:rPr>
                <w:rFonts w:ascii="Century Gothic" w:hAnsi="Century Gothic"/>
                <w:bCs/>
                <w:sz w:val="18"/>
                <w:szCs w:val="18"/>
                <w:lang w:val="en-GB"/>
              </w:rPr>
              <w:t>1 922 (</w:t>
            </w:r>
            <w:r w:rsidRPr="0068128C">
              <w:rPr>
                <w:rFonts w:ascii="Century Gothic" w:hAnsi="Century Gothic"/>
                <w:sz w:val="18"/>
                <w:szCs w:val="18"/>
                <w:lang w:val="en-GB"/>
              </w:rPr>
              <w:t>4508</w:t>
            </w:r>
            <w:r w:rsidRPr="0068128C">
              <w:rPr>
                <w:rFonts w:ascii="Century Gothic" w:hAnsi="Century Gothic"/>
                <w:bCs/>
                <w:sz w:val="18"/>
                <w:szCs w:val="18"/>
                <w:lang w:val="en-GB"/>
              </w:rPr>
              <w:t>)</w:t>
            </w:r>
          </w:p>
        </w:tc>
        <w:tc>
          <w:tcPr>
            <w:tcW w:w="1101" w:type="pct"/>
            <w:shd w:val="clear" w:color="auto" w:fill="D9D9D9" w:themeFill="background1" w:themeFillShade="D9"/>
          </w:tcPr>
          <w:p w14:paraId="708A52E3" w14:textId="334D7D27"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4438</w:t>
            </w:r>
          </w:p>
        </w:tc>
        <w:tc>
          <w:tcPr>
            <w:tcW w:w="1022" w:type="pct"/>
            <w:shd w:val="clear" w:color="auto" w:fill="D9D9D9" w:themeFill="background1" w:themeFillShade="D9"/>
          </w:tcPr>
          <w:p w14:paraId="059AB51F" w14:textId="714D1DC8"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29</w:t>
            </w:r>
          </w:p>
        </w:tc>
        <w:tc>
          <w:tcPr>
            <w:tcW w:w="679" w:type="pct"/>
            <w:shd w:val="clear" w:color="auto" w:fill="D9D9D9" w:themeFill="background1" w:themeFillShade="D9"/>
          </w:tcPr>
          <w:p w14:paraId="1B23140C" w14:textId="7E2112A5"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OCMA</w:t>
            </w:r>
          </w:p>
        </w:tc>
      </w:tr>
      <w:tr w:rsidR="006306EA" w:rsidRPr="0068128C" w14:paraId="36F633A7" w14:textId="77777777" w:rsidTr="0056161F">
        <w:tc>
          <w:tcPr>
            <w:tcW w:w="443" w:type="pct"/>
            <w:shd w:val="clear" w:color="auto" w:fill="DBE5F1" w:themeFill="accent1" w:themeFillTint="33"/>
          </w:tcPr>
          <w:p w14:paraId="367FDB94" w14:textId="77777777" w:rsidR="006306EA" w:rsidRPr="0068128C" w:rsidRDefault="006306EA" w:rsidP="006306EA">
            <w:pPr>
              <w:jc w:val="both"/>
              <w:rPr>
                <w:rFonts w:ascii="Century Gothic" w:hAnsi="Century Gothic"/>
                <w:sz w:val="18"/>
                <w:szCs w:val="18"/>
                <w:lang w:val="en-GB"/>
              </w:rPr>
            </w:pPr>
            <w:r w:rsidRPr="0068128C">
              <w:rPr>
                <w:rFonts w:ascii="Century Gothic" w:hAnsi="Century Gothic"/>
                <w:sz w:val="18"/>
                <w:szCs w:val="18"/>
                <w:lang w:val="en-GB"/>
              </w:rPr>
              <w:t>2014</w:t>
            </w:r>
          </w:p>
        </w:tc>
        <w:tc>
          <w:tcPr>
            <w:tcW w:w="722" w:type="pct"/>
            <w:shd w:val="clear" w:color="auto" w:fill="D9D9D9" w:themeFill="background1" w:themeFillShade="D9"/>
          </w:tcPr>
          <w:p w14:paraId="621794E1" w14:textId="48BB5312"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10504</w:t>
            </w:r>
          </w:p>
        </w:tc>
        <w:tc>
          <w:tcPr>
            <w:tcW w:w="1033" w:type="pct"/>
            <w:shd w:val="clear" w:color="auto" w:fill="D9D9D9" w:themeFill="background1" w:themeFillShade="D9"/>
          </w:tcPr>
          <w:p w14:paraId="3DB76CF5" w14:textId="3EE266B6" w:rsidR="006306EA" w:rsidRPr="0068128C" w:rsidRDefault="006306EA" w:rsidP="006306EA">
            <w:pPr>
              <w:jc w:val="center"/>
              <w:rPr>
                <w:rFonts w:ascii="Century Gothic" w:hAnsi="Century Gothic"/>
                <w:sz w:val="18"/>
                <w:szCs w:val="18"/>
                <w:lang w:val="en-GB"/>
              </w:rPr>
            </w:pPr>
            <w:r w:rsidRPr="0068128C">
              <w:rPr>
                <w:rFonts w:ascii="Century Gothic" w:hAnsi="Century Gothic"/>
                <w:bCs/>
                <w:sz w:val="18"/>
                <w:szCs w:val="18"/>
                <w:lang w:val="en-GB"/>
              </w:rPr>
              <w:t>2 532 (</w:t>
            </w:r>
            <w:r w:rsidRPr="0068128C">
              <w:rPr>
                <w:rFonts w:ascii="Century Gothic" w:hAnsi="Century Gothic"/>
                <w:sz w:val="18"/>
                <w:szCs w:val="18"/>
                <w:lang w:val="en-GB"/>
              </w:rPr>
              <w:t>5944</w:t>
            </w:r>
            <w:r w:rsidRPr="0068128C">
              <w:rPr>
                <w:rFonts w:ascii="Century Gothic" w:hAnsi="Century Gothic"/>
                <w:bCs/>
                <w:sz w:val="18"/>
                <w:szCs w:val="18"/>
                <w:lang w:val="en-GB"/>
              </w:rPr>
              <w:t>)</w:t>
            </w:r>
          </w:p>
        </w:tc>
        <w:tc>
          <w:tcPr>
            <w:tcW w:w="1101" w:type="pct"/>
            <w:shd w:val="clear" w:color="auto" w:fill="D9D9D9" w:themeFill="background1" w:themeFillShade="D9"/>
          </w:tcPr>
          <w:p w14:paraId="40DBB817" w14:textId="48A06B33"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5822</w:t>
            </w:r>
          </w:p>
        </w:tc>
        <w:tc>
          <w:tcPr>
            <w:tcW w:w="1022" w:type="pct"/>
            <w:shd w:val="clear" w:color="auto" w:fill="D9D9D9" w:themeFill="background1" w:themeFillShade="D9"/>
          </w:tcPr>
          <w:p w14:paraId="48320FF7" w14:textId="42DF1E96"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54</w:t>
            </w:r>
          </w:p>
        </w:tc>
        <w:tc>
          <w:tcPr>
            <w:tcW w:w="679" w:type="pct"/>
            <w:shd w:val="clear" w:color="auto" w:fill="D9D9D9" w:themeFill="background1" w:themeFillShade="D9"/>
          </w:tcPr>
          <w:p w14:paraId="439B46C1" w14:textId="700BE38D"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OCMA</w:t>
            </w:r>
          </w:p>
        </w:tc>
      </w:tr>
      <w:tr w:rsidR="006306EA" w:rsidRPr="0068128C" w14:paraId="2632729F" w14:textId="77777777" w:rsidTr="0056161F">
        <w:tc>
          <w:tcPr>
            <w:tcW w:w="443" w:type="pct"/>
            <w:shd w:val="clear" w:color="auto" w:fill="DBE5F1" w:themeFill="accent1" w:themeFillTint="33"/>
          </w:tcPr>
          <w:p w14:paraId="1E2869D5" w14:textId="77777777" w:rsidR="006306EA" w:rsidRPr="0068128C" w:rsidRDefault="006306EA" w:rsidP="006306EA">
            <w:pPr>
              <w:jc w:val="both"/>
              <w:rPr>
                <w:rFonts w:ascii="Century Gothic" w:hAnsi="Century Gothic"/>
                <w:sz w:val="18"/>
                <w:szCs w:val="18"/>
                <w:lang w:val="en-GB"/>
              </w:rPr>
            </w:pPr>
            <w:r w:rsidRPr="0068128C">
              <w:rPr>
                <w:rFonts w:ascii="Century Gothic" w:hAnsi="Century Gothic"/>
                <w:sz w:val="18"/>
                <w:szCs w:val="18"/>
                <w:lang w:val="en-GB"/>
              </w:rPr>
              <w:t>2015</w:t>
            </w:r>
          </w:p>
        </w:tc>
        <w:tc>
          <w:tcPr>
            <w:tcW w:w="722" w:type="pct"/>
            <w:shd w:val="clear" w:color="auto" w:fill="D9D9D9" w:themeFill="background1" w:themeFillShade="D9"/>
          </w:tcPr>
          <w:p w14:paraId="0F70D3E5" w14:textId="4ACD69C1"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7210</w:t>
            </w:r>
          </w:p>
        </w:tc>
        <w:tc>
          <w:tcPr>
            <w:tcW w:w="1033" w:type="pct"/>
            <w:shd w:val="clear" w:color="auto" w:fill="D9D9D9" w:themeFill="background1" w:themeFillShade="D9"/>
          </w:tcPr>
          <w:p w14:paraId="767D9E8D" w14:textId="3F6B1D83"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398 (1209)</w:t>
            </w:r>
          </w:p>
        </w:tc>
        <w:tc>
          <w:tcPr>
            <w:tcW w:w="1101" w:type="pct"/>
            <w:shd w:val="clear" w:color="auto" w:fill="D9D9D9" w:themeFill="background1" w:themeFillShade="D9"/>
          </w:tcPr>
          <w:p w14:paraId="4C38876D" w14:textId="4667C820"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1101</w:t>
            </w:r>
          </w:p>
        </w:tc>
        <w:tc>
          <w:tcPr>
            <w:tcW w:w="1022" w:type="pct"/>
            <w:shd w:val="clear" w:color="auto" w:fill="D9D9D9" w:themeFill="background1" w:themeFillShade="D9"/>
          </w:tcPr>
          <w:p w14:paraId="2FB03259" w14:textId="463EAB3E"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30</w:t>
            </w:r>
          </w:p>
        </w:tc>
        <w:tc>
          <w:tcPr>
            <w:tcW w:w="679" w:type="pct"/>
            <w:shd w:val="clear" w:color="auto" w:fill="D9D9D9" w:themeFill="background1" w:themeFillShade="D9"/>
          </w:tcPr>
          <w:p w14:paraId="15883A54" w14:textId="2105656C"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OCMA</w:t>
            </w:r>
          </w:p>
        </w:tc>
      </w:tr>
      <w:tr w:rsidR="006306EA" w:rsidRPr="0068128C" w14:paraId="4693F163" w14:textId="77777777" w:rsidTr="0056161F">
        <w:tc>
          <w:tcPr>
            <w:tcW w:w="443" w:type="pct"/>
            <w:shd w:val="clear" w:color="auto" w:fill="DBE5F1" w:themeFill="accent1" w:themeFillTint="33"/>
          </w:tcPr>
          <w:p w14:paraId="786409E3" w14:textId="77777777" w:rsidR="006306EA" w:rsidRPr="0068128C" w:rsidRDefault="006306EA" w:rsidP="006306EA">
            <w:pPr>
              <w:jc w:val="both"/>
              <w:rPr>
                <w:rFonts w:ascii="Century Gothic" w:hAnsi="Century Gothic"/>
                <w:sz w:val="18"/>
                <w:szCs w:val="18"/>
                <w:lang w:val="en-GB"/>
              </w:rPr>
            </w:pPr>
            <w:r w:rsidRPr="0068128C">
              <w:rPr>
                <w:rFonts w:ascii="Century Gothic" w:hAnsi="Century Gothic"/>
                <w:sz w:val="18"/>
                <w:szCs w:val="18"/>
                <w:lang w:val="en-GB"/>
              </w:rPr>
              <w:t>2016</w:t>
            </w:r>
          </w:p>
        </w:tc>
        <w:tc>
          <w:tcPr>
            <w:tcW w:w="722" w:type="pct"/>
            <w:shd w:val="clear" w:color="auto" w:fill="D9D9D9" w:themeFill="background1" w:themeFillShade="D9"/>
          </w:tcPr>
          <w:p w14:paraId="30DC3849" w14:textId="497D1900"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6581</w:t>
            </w:r>
          </w:p>
        </w:tc>
        <w:tc>
          <w:tcPr>
            <w:tcW w:w="1033" w:type="pct"/>
            <w:shd w:val="clear" w:color="auto" w:fill="D9D9D9" w:themeFill="background1" w:themeFillShade="D9"/>
          </w:tcPr>
          <w:p w14:paraId="0B6814E0" w14:textId="6E9A86E6"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262 (763)</w:t>
            </w:r>
          </w:p>
        </w:tc>
        <w:tc>
          <w:tcPr>
            <w:tcW w:w="1101" w:type="pct"/>
            <w:shd w:val="clear" w:color="auto" w:fill="D9D9D9" w:themeFill="background1" w:themeFillShade="D9"/>
          </w:tcPr>
          <w:p w14:paraId="32F58C60" w14:textId="17433A0B"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692</w:t>
            </w:r>
          </w:p>
        </w:tc>
        <w:tc>
          <w:tcPr>
            <w:tcW w:w="1022" w:type="pct"/>
            <w:shd w:val="clear" w:color="auto" w:fill="D9D9D9" w:themeFill="background1" w:themeFillShade="D9"/>
          </w:tcPr>
          <w:p w14:paraId="1116FECB" w14:textId="5EB4A49A"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13</w:t>
            </w:r>
          </w:p>
        </w:tc>
        <w:tc>
          <w:tcPr>
            <w:tcW w:w="679" w:type="pct"/>
            <w:shd w:val="clear" w:color="auto" w:fill="D9D9D9" w:themeFill="background1" w:themeFillShade="D9"/>
          </w:tcPr>
          <w:p w14:paraId="3A3962E6" w14:textId="3B6A60CA"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OCMA</w:t>
            </w:r>
          </w:p>
        </w:tc>
      </w:tr>
      <w:tr w:rsidR="006306EA" w:rsidRPr="0068128C" w14:paraId="1E227148" w14:textId="77777777" w:rsidTr="0056161F">
        <w:tc>
          <w:tcPr>
            <w:tcW w:w="443" w:type="pct"/>
            <w:shd w:val="clear" w:color="auto" w:fill="DBE5F1" w:themeFill="accent1" w:themeFillTint="33"/>
          </w:tcPr>
          <w:p w14:paraId="34A04905" w14:textId="77777777" w:rsidR="006306EA" w:rsidRPr="0068128C" w:rsidRDefault="006306EA" w:rsidP="006306EA">
            <w:pPr>
              <w:jc w:val="both"/>
              <w:rPr>
                <w:rFonts w:ascii="Century Gothic" w:hAnsi="Century Gothic"/>
                <w:sz w:val="18"/>
                <w:szCs w:val="18"/>
                <w:lang w:val="en-GB"/>
              </w:rPr>
            </w:pPr>
            <w:r w:rsidRPr="0068128C">
              <w:rPr>
                <w:rFonts w:ascii="Century Gothic" w:hAnsi="Century Gothic"/>
                <w:sz w:val="18"/>
                <w:szCs w:val="18"/>
                <w:lang w:val="en-GB"/>
              </w:rPr>
              <w:t>2017</w:t>
            </w:r>
          </w:p>
        </w:tc>
        <w:tc>
          <w:tcPr>
            <w:tcW w:w="722" w:type="pct"/>
            <w:shd w:val="clear" w:color="auto" w:fill="D9D9D9" w:themeFill="background1" w:themeFillShade="D9"/>
          </w:tcPr>
          <w:p w14:paraId="041E076F" w14:textId="5344F02E"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7191</w:t>
            </w:r>
            <w:r w:rsidRPr="0068128C">
              <w:rPr>
                <w:rStyle w:val="FootnoteReference"/>
                <w:rFonts w:ascii="Century Gothic" w:hAnsi="Century Gothic"/>
                <w:sz w:val="18"/>
                <w:szCs w:val="18"/>
                <w:lang w:val="en-GB"/>
              </w:rPr>
              <w:footnoteReference w:id="51"/>
            </w:r>
          </w:p>
        </w:tc>
        <w:tc>
          <w:tcPr>
            <w:tcW w:w="1033" w:type="pct"/>
            <w:shd w:val="clear" w:color="auto" w:fill="D9D9D9" w:themeFill="background1" w:themeFillShade="D9"/>
          </w:tcPr>
          <w:p w14:paraId="0F0FCCCC" w14:textId="03D818F0"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64</w:t>
            </w:r>
            <w:r w:rsidRPr="0068128C">
              <w:rPr>
                <w:rStyle w:val="FootnoteReference"/>
                <w:rFonts w:ascii="Century Gothic" w:hAnsi="Century Gothic"/>
                <w:sz w:val="18"/>
                <w:szCs w:val="18"/>
                <w:lang w:val="en-GB"/>
              </w:rPr>
              <w:footnoteReference w:id="52"/>
            </w:r>
            <w:r w:rsidRPr="0068128C">
              <w:rPr>
                <w:rFonts w:ascii="Century Gothic" w:hAnsi="Century Gothic"/>
                <w:sz w:val="18"/>
                <w:szCs w:val="18"/>
                <w:lang w:val="en-GB"/>
              </w:rPr>
              <w:t xml:space="preserve"> (225)</w:t>
            </w:r>
          </w:p>
        </w:tc>
        <w:tc>
          <w:tcPr>
            <w:tcW w:w="1101" w:type="pct"/>
            <w:shd w:val="clear" w:color="auto" w:fill="D9D9D9" w:themeFill="background1" w:themeFillShade="D9"/>
          </w:tcPr>
          <w:p w14:paraId="6C306CAC" w14:textId="09516C3D"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161</w:t>
            </w:r>
            <w:r w:rsidRPr="0068128C">
              <w:rPr>
                <w:rStyle w:val="FootnoteReference"/>
                <w:rFonts w:ascii="Century Gothic" w:hAnsi="Century Gothic"/>
                <w:sz w:val="18"/>
                <w:szCs w:val="18"/>
                <w:lang w:val="en-GB"/>
              </w:rPr>
              <w:footnoteReference w:id="53"/>
            </w:r>
          </w:p>
        </w:tc>
        <w:tc>
          <w:tcPr>
            <w:tcW w:w="1022" w:type="pct"/>
            <w:shd w:val="clear" w:color="auto" w:fill="D9D9D9" w:themeFill="background1" w:themeFillShade="D9"/>
          </w:tcPr>
          <w:p w14:paraId="18C5F607" w14:textId="5DC0FCB0"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0</w:t>
            </w:r>
            <w:r w:rsidRPr="0068128C">
              <w:rPr>
                <w:rStyle w:val="FootnoteReference"/>
                <w:rFonts w:ascii="Century Gothic" w:hAnsi="Century Gothic"/>
                <w:sz w:val="18"/>
                <w:szCs w:val="18"/>
                <w:lang w:val="en-GB"/>
              </w:rPr>
              <w:footnoteReference w:id="54"/>
            </w:r>
          </w:p>
        </w:tc>
        <w:tc>
          <w:tcPr>
            <w:tcW w:w="679" w:type="pct"/>
            <w:shd w:val="clear" w:color="auto" w:fill="D9D9D9" w:themeFill="background1" w:themeFillShade="D9"/>
          </w:tcPr>
          <w:p w14:paraId="7D7C219D" w14:textId="305478A8" w:rsidR="006306EA" w:rsidRPr="0068128C" w:rsidRDefault="006306EA" w:rsidP="006306EA">
            <w:pPr>
              <w:jc w:val="center"/>
              <w:rPr>
                <w:rFonts w:ascii="Century Gothic" w:hAnsi="Century Gothic"/>
                <w:sz w:val="18"/>
                <w:szCs w:val="18"/>
                <w:lang w:val="en-GB"/>
              </w:rPr>
            </w:pPr>
            <w:r w:rsidRPr="0068128C">
              <w:rPr>
                <w:rFonts w:ascii="Century Gothic" w:hAnsi="Century Gothic"/>
                <w:sz w:val="18"/>
                <w:szCs w:val="18"/>
                <w:lang w:val="en-GB"/>
              </w:rPr>
              <w:t>OCMA</w:t>
            </w:r>
          </w:p>
        </w:tc>
      </w:tr>
      <w:bookmarkEnd w:id="24"/>
    </w:tbl>
    <w:p w14:paraId="5AB4B90F" w14:textId="5E798027" w:rsidR="001521C6" w:rsidRPr="0068128C" w:rsidRDefault="001521C6" w:rsidP="00D4644E">
      <w:pPr>
        <w:pStyle w:val="MBT"/>
      </w:pPr>
    </w:p>
    <w:p w14:paraId="2975AFA5" w14:textId="3AE2A7B5" w:rsidR="002B76F6" w:rsidRPr="0068128C" w:rsidRDefault="002B76F6" w:rsidP="001F678E">
      <w:pPr>
        <w:pStyle w:val="Caption"/>
        <w:keepNext/>
        <w:jc w:val="both"/>
        <w:rPr>
          <w:lang w:val="en-GB"/>
        </w:rPr>
      </w:pPr>
      <w:bookmarkStart w:id="25" w:name="_Hlk496121669"/>
      <w:bookmarkEnd w:id="23"/>
      <w:r w:rsidRPr="0068128C">
        <w:rPr>
          <w:lang w:val="en-GB"/>
        </w:rPr>
        <w:t xml:space="preserve">Figure </w:t>
      </w:r>
      <w:r w:rsidRPr="0068128C">
        <w:rPr>
          <w:lang w:val="en-GB"/>
        </w:rPr>
        <w:fldChar w:fldCharType="begin"/>
      </w:r>
      <w:r w:rsidRPr="0068128C">
        <w:rPr>
          <w:lang w:val="en-GB"/>
        </w:rPr>
        <w:instrText xml:space="preserve"> SEQ Figure \* ARABIC </w:instrText>
      </w:r>
      <w:r w:rsidRPr="0068128C">
        <w:rPr>
          <w:lang w:val="en-GB"/>
        </w:rPr>
        <w:fldChar w:fldCharType="separate"/>
      </w:r>
      <w:r w:rsidR="001F678E" w:rsidRPr="0068128C">
        <w:rPr>
          <w:noProof/>
          <w:lang w:val="en-GB"/>
        </w:rPr>
        <w:t>3</w:t>
      </w:r>
      <w:r w:rsidRPr="0068128C">
        <w:rPr>
          <w:lang w:val="en-GB"/>
        </w:rPr>
        <w:fldChar w:fldCharType="end"/>
      </w:r>
      <w:r w:rsidRPr="0068128C">
        <w:rPr>
          <w:lang w:val="en-GB"/>
        </w:rPr>
        <w:t xml:space="preserve"> Temporary residence permits issued to investors and their family members in Latvia by year (</w:t>
      </w:r>
      <w:r w:rsidR="00551DEA" w:rsidRPr="0068128C">
        <w:rPr>
          <w:lang w:val="en-GB"/>
        </w:rPr>
        <w:t xml:space="preserve">1 </w:t>
      </w:r>
      <w:r w:rsidRPr="0068128C">
        <w:rPr>
          <w:lang w:val="en-GB"/>
        </w:rPr>
        <w:t xml:space="preserve">July 2010 – </w:t>
      </w:r>
      <w:r w:rsidR="00551DEA" w:rsidRPr="0068128C">
        <w:rPr>
          <w:lang w:val="en-GB"/>
        </w:rPr>
        <w:t xml:space="preserve">30 </w:t>
      </w:r>
      <w:r w:rsidRPr="0068128C">
        <w:rPr>
          <w:lang w:val="en-GB"/>
        </w:rPr>
        <w:t>June 2017).</w:t>
      </w:r>
    </w:p>
    <w:p w14:paraId="153E6290" w14:textId="77777777" w:rsidR="00A34CBE" w:rsidRPr="0068128C" w:rsidRDefault="00A34CBE" w:rsidP="007F7CB1">
      <w:pPr>
        <w:shd w:val="clear" w:color="auto" w:fill="FFFFFF"/>
        <w:jc w:val="center"/>
        <w:rPr>
          <w:rFonts w:ascii="Open Sans" w:hAnsi="Open Sans" w:cs="Helvetica"/>
          <w:color w:val="333333"/>
          <w:sz w:val="18"/>
          <w:szCs w:val="18"/>
          <w:lang w:val="en-GB" w:eastAsia="en-US"/>
        </w:rPr>
      </w:pPr>
      <w:r w:rsidRPr="0068128C">
        <w:rPr>
          <w:rFonts w:ascii="Century Gothic" w:hAnsi="Century Gothic" w:cs="Helvetica"/>
          <w:noProof/>
          <w:color w:val="941C1E"/>
          <w:sz w:val="18"/>
          <w:szCs w:val="18"/>
          <w:lang w:val="en-GB" w:eastAsia="en-GB"/>
        </w:rPr>
        <w:drawing>
          <wp:inline distT="0" distB="0" distL="0" distR="0" wp14:anchorId="350421A7" wp14:editId="4CAB5758">
            <wp:extent cx="3829685" cy="2428875"/>
            <wp:effectExtent l="0" t="0" r="0" b="9525"/>
            <wp:docPr id="3" name="Picture 3" descr="goldforvisas/GV-by-Year.p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ldforvisas/GV-by-Year.pn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5521" cy="2483314"/>
                    </a:xfrm>
                    <a:prstGeom prst="rect">
                      <a:avLst/>
                    </a:prstGeom>
                    <a:noFill/>
                    <a:ln>
                      <a:noFill/>
                    </a:ln>
                  </pic:spPr>
                </pic:pic>
              </a:graphicData>
            </a:graphic>
          </wp:inline>
        </w:drawing>
      </w:r>
    </w:p>
    <w:p w14:paraId="1557EF34" w14:textId="11CDEDAB" w:rsidR="00A34CBE" w:rsidRPr="0068128C" w:rsidRDefault="00C75A58" w:rsidP="00A308A0">
      <w:pPr>
        <w:shd w:val="clear" w:color="auto" w:fill="FFFFFF"/>
        <w:ind w:left="708" w:firstLine="708"/>
        <w:rPr>
          <w:color w:val="333333"/>
          <w:sz w:val="16"/>
          <w:szCs w:val="16"/>
          <w:lang w:val="en-GB" w:eastAsia="en-US"/>
        </w:rPr>
      </w:pPr>
      <w:r w:rsidRPr="0068128C">
        <w:rPr>
          <w:bCs/>
          <w:sz w:val="16"/>
          <w:szCs w:val="16"/>
          <w:lang w:val="en-GB" w:eastAsia="en-US"/>
        </w:rPr>
        <w:lastRenderedPageBreak/>
        <w:t>Source</w:t>
      </w:r>
      <w:r w:rsidR="00A34CBE" w:rsidRPr="0068128C">
        <w:rPr>
          <w:bCs/>
          <w:sz w:val="16"/>
          <w:szCs w:val="16"/>
          <w:lang w:val="en-GB" w:eastAsia="en-US"/>
        </w:rPr>
        <w:t>:</w:t>
      </w:r>
      <w:r w:rsidR="00A34CBE" w:rsidRPr="0068128C">
        <w:rPr>
          <w:sz w:val="16"/>
          <w:szCs w:val="16"/>
          <w:lang w:val="en-GB" w:eastAsia="en-US"/>
        </w:rPr>
        <w:t xml:space="preserve"> </w:t>
      </w:r>
      <w:r w:rsidR="00220808" w:rsidRPr="0068128C">
        <w:rPr>
          <w:sz w:val="16"/>
          <w:szCs w:val="16"/>
          <w:lang w:val="en-GB" w:eastAsia="en-US"/>
        </w:rPr>
        <w:t>OCMA</w:t>
      </w:r>
      <w:r w:rsidR="00A34CBE" w:rsidRPr="0068128C">
        <w:rPr>
          <w:rStyle w:val="FootnoteReference"/>
          <w:sz w:val="16"/>
          <w:szCs w:val="16"/>
          <w:lang w:val="en-GB" w:eastAsia="en-US"/>
        </w:rPr>
        <w:footnoteReference w:id="55"/>
      </w:r>
    </w:p>
    <w:p w14:paraId="6DCE7824" w14:textId="0A0E5ADF" w:rsidR="00A57FC9" w:rsidRDefault="00A57FC9" w:rsidP="002636C6">
      <w:pPr>
        <w:pStyle w:val="MBT"/>
        <w:rPr>
          <w:lang w:val="en-GB"/>
        </w:rPr>
      </w:pPr>
      <w:r w:rsidRPr="0068128C">
        <w:rPr>
          <w:lang w:val="en-GB"/>
        </w:rPr>
        <w:t>In 2014, when the number of applications reached the peak, 53 per cent of all the residence permit</w:t>
      </w:r>
      <w:r w:rsidR="0050794C" w:rsidRPr="0068128C">
        <w:rPr>
          <w:lang w:val="en-GB"/>
        </w:rPr>
        <w:t>s</w:t>
      </w:r>
      <w:r w:rsidRPr="0068128C">
        <w:rPr>
          <w:lang w:val="en-GB"/>
        </w:rPr>
        <w:t xml:space="preserve"> issued by Latvia were granted under the investors’ residence scheme</w:t>
      </w:r>
      <w:r w:rsidR="00F773A9" w:rsidRPr="0068128C">
        <w:rPr>
          <w:rStyle w:val="FootnoteReference"/>
          <w:lang w:val="en-GB"/>
        </w:rPr>
        <w:footnoteReference w:id="56"/>
      </w:r>
      <w:r w:rsidRPr="0068128C">
        <w:rPr>
          <w:lang w:val="en-GB"/>
        </w:rPr>
        <w:t>.</w:t>
      </w:r>
    </w:p>
    <w:p w14:paraId="63C0E491" w14:textId="0CB0C50D" w:rsidR="009E20C0" w:rsidRDefault="009E20C0" w:rsidP="002636C6">
      <w:pPr>
        <w:pStyle w:val="MBT"/>
        <w:rPr>
          <w:lang w:val="en-GB"/>
        </w:rPr>
      </w:pPr>
    </w:p>
    <w:p w14:paraId="281BD9F5" w14:textId="71BCB816" w:rsidR="009E20C0" w:rsidRDefault="009E20C0" w:rsidP="009E20C0">
      <w:pPr>
        <w:pStyle w:val="MBT"/>
        <w:rPr>
          <w:lang w:val="en-GB"/>
        </w:rPr>
      </w:pPr>
      <w:r>
        <w:rPr>
          <w:lang w:val="en-GB"/>
        </w:rPr>
        <w:t>After</w:t>
      </w:r>
      <w:r w:rsidRPr="0068128C">
        <w:rPr>
          <w:lang w:val="en-GB"/>
        </w:rPr>
        <w:t xml:space="preserve"> the Immigration Law was </w:t>
      </w:r>
      <w:r w:rsidRPr="0068128C">
        <w:rPr>
          <w:b/>
          <w:lang w:val="en-GB"/>
        </w:rPr>
        <w:t>made stricter</w:t>
      </w:r>
      <w:r w:rsidRPr="0068128C">
        <w:rPr>
          <w:lang w:val="en-GB"/>
        </w:rPr>
        <w:t xml:space="preserve"> </w:t>
      </w:r>
      <w:r>
        <w:rPr>
          <w:lang w:val="en-GB"/>
        </w:rPr>
        <w:t xml:space="preserve">in 2014 </w:t>
      </w:r>
      <w:r w:rsidRPr="0068128C">
        <w:rPr>
          <w:lang w:val="en-GB"/>
        </w:rPr>
        <w:t>by considerably raising the minimum investment levels and introducing one-time payments to the State budget</w:t>
      </w:r>
      <w:r>
        <w:rPr>
          <w:lang w:val="en-GB"/>
        </w:rPr>
        <w:t>, t</w:t>
      </w:r>
      <w:r w:rsidRPr="0068128C">
        <w:rPr>
          <w:lang w:val="en-GB"/>
        </w:rPr>
        <w:t xml:space="preserve">he number of applications </w:t>
      </w:r>
      <w:r w:rsidR="00CC7BA5">
        <w:rPr>
          <w:lang w:val="en-GB"/>
        </w:rPr>
        <w:t>decreased</w:t>
      </w:r>
      <w:r w:rsidR="00061DE1" w:rsidRPr="00061DE1">
        <w:rPr>
          <w:lang w:val="en-GB"/>
        </w:rPr>
        <w:t xml:space="preserve"> </w:t>
      </w:r>
      <w:r w:rsidR="00061DE1">
        <w:rPr>
          <w:lang w:val="en-GB"/>
        </w:rPr>
        <w:t>sharply</w:t>
      </w:r>
      <w:r w:rsidR="004A79B2">
        <w:rPr>
          <w:lang w:val="en-GB"/>
        </w:rPr>
        <w:t xml:space="preserve">. </w:t>
      </w:r>
      <w:r w:rsidR="00B769FC">
        <w:rPr>
          <w:lang w:val="en-GB"/>
        </w:rPr>
        <w:t>In</w:t>
      </w:r>
      <w:r w:rsidRPr="0068128C">
        <w:rPr>
          <w:lang w:val="en-GB"/>
        </w:rPr>
        <w:t xml:space="preserve"> 2014</w:t>
      </w:r>
      <w:r w:rsidR="00B769FC">
        <w:rPr>
          <w:lang w:val="en-GB"/>
        </w:rPr>
        <w:t>,</w:t>
      </w:r>
      <w:r w:rsidR="004A79B2">
        <w:rPr>
          <w:lang w:val="en-GB"/>
        </w:rPr>
        <w:t xml:space="preserve"> a total of</w:t>
      </w:r>
      <w:r w:rsidRPr="0068128C">
        <w:rPr>
          <w:lang w:val="en-GB"/>
        </w:rPr>
        <w:t xml:space="preserve"> 2,532 </w:t>
      </w:r>
      <w:r w:rsidR="004A79B2">
        <w:rPr>
          <w:lang w:val="en-GB"/>
        </w:rPr>
        <w:t>requests were made by investors to obtain a residence permit</w:t>
      </w:r>
      <w:r w:rsidR="00B769FC">
        <w:rPr>
          <w:lang w:val="en-GB"/>
        </w:rPr>
        <w:t>;</w:t>
      </w:r>
      <w:r w:rsidR="00CC7BA5">
        <w:rPr>
          <w:lang w:val="en-GB"/>
        </w:rPr>
        <w:t xml:space="preserve"> </w:t>
      </w:r>
      <w:r w:rsidRPr="0068128C">
        <w:rPr>
          <w:lang w:val="en-GB"/>
        </w:rPr>
        <w:t>in the first half of 2017</w:t>
      </w:r>
      <w:r w:rsidR="0073049B">
        <w:rPr>
          <w:lang w:val="en-GB"/>
        </w:rPr>
        <w:t xml:space="preserve"> </w:t>
      </w:r>
      <w:r w:rsidR="00B769FC">
        <w:rPr>
          <w:lang w:val="en-GB"/>
        </w:rPr>
        <w:t xml:space="preserve">– </w:t>
      </w:r>
      <w:r w:rsidRPr="0068128C">
        <w:rPr>
          <w:lang w:val="en-GB"/>
        </w:rPr>
        <w:t>only 64</w:t>
      </w:r>
      <w:r w:rsidR="0073049B">
        <w:rPr>
          <w:lang w:val="en-GB"/>
        </w:rPr>
        <w:t xml:space="preserve"> of</w:t>
      </w:r>
      <w:r w:rsidR="00CC7BA5">
        <w:rPr>
          <w:lang w:val="en-GB"/>
        </w:rPr>
        <w:t xml:space="preserve"> </w:t>
      </w:r>
      <w:r w:rsidR="00963592">
        <w:rPr>
          <w:lang w:val="en-GB"/>
        </w:rPr>
        <w:t>such applications were registered</w:t>
      </w:r>
      <w:r w:rsidRPr="0068128C">
        <w:rPr>
          <w:rStyle w:val="FootnoteReference"/>
          <w:lang w:val="en-GB"/>
        </w:rPr>
        <w:footnoteReference w:id="57"/>
      </w:r>
      <w:r w:rsidRPr="0068128C">
        <w:rPr>
          <w:lang w:val="en-GB"/>
        </w:rPr>
        <w:t xml:space="preserve">. </w:t>
      </w:r>
      <w:r w:rsidRPr="009E20C0">
        <w:rPr>
          <w:bCs w:val="0"/>
          <w:lang w:val="en-GB"/>
        </w:rPr>
        <w:t>The scheme therefore</w:t>
      </w:r>
      <w:r w:rsidR="00360C11">
        <w:rPr>
          <w:bCs w:val="0"/>
          <w:lang w:val="en-GB"/>
        </w:rPr>
        <w:t xml:space="preserve"> </w:t>
      </w:r>
      <w:r w:rsidR="000F070B">
        <w:rPr>
          <w:bCs w:val="0"/>
          <w:lang w:val="en-GB"/>
        </w:rPr>
        <w:t>ha</w:t>
      </w:r>
      <w:r w:rsidR="0073719C">
        <w:rPr>
          <w:bCs w:val="0"/>
          <w:lang w:val="en-GB"/>
        </w:rPr>
        <w:t>d</w:t>
      </w:r>
      <w:r w:rsidR="00DC4D00">
        <w:rPr>
          <w:bCs w:val="0"/>
          <w:lang w:val="en-GB"/>
        </w:rPr>
        <w:t xml:space="preserve"> effectively</w:t>
      </w:r>
      <w:r w:rsidR="000F070B">
        <w:rPr>
          <w:bCs w:val="0"/>
          <w:lang w:val="en-GB"/>
        </w:rPr>
        <w:t xml:space="preserve"> </w:t>
      </w:r>
      <w:r w:rsidR="00360C11">
        <w:rPr>
          <w:bCs w:val="0"/>
          <w:lang w:val="en-GB"/>
        </w:rPr>
        <w:t xml:space="preserve">ceased </w:t>
      </w:r>
      <w:r w:rsidR="004B1390">
        <w:rPr>
          <w:bCs w:val="0"/>
          <w:lang w:val="en-GB"/>
        </w:rPr>
        <w:t xml:space="preserve">to </w:t>
      </w:r>
      <w:r w:rsidRPr="009E20C0">
        <w:rPr>
          <w:bCs w:val="0"/>
          <w:lang w:val="en-GB"/>
        </w:rPr>
        <w:t>attrac</w:t>
      </w:r>
      <w:r w:rsidR="00360C11">
        <w:rPr>
          <w:bCs w:val="0"/>
          <w:lang w:val="en-GB"/>
        </w:rPr>
        <w:t>t</w:t>
      </w:r>
      <w:r w:rsidRPr="009E20C0">
        <w:rPr>
          <w:bCs w:val="0"/>
          <w:lang w:val="en-GB"/>
        </w:rPr>
        <w:t xml:space="preserve"> foreign investment</w:t>
      </w:r>
      <w:r w:rsidR="004B1390">
        <w:rPr>
          <w:bCs w:val="0"/>
          <w:lang w:val="en-GB"/>
        </w:rPr>
        <w:t xml:space="preserve"> to Latvia</w:t>
      </w:r>
      <w:r w:rsidRPr="009E20C0">
        <w:rPr>
          <w:lang w:val="en-GB"/>
        </w:rPr>
        <w:t>.</w:t>
      </w:r>
    </w:p>
    <w:p w14:paraId="26CEFC07" w14:textId="77777777" w:rsidR="009E20C0" w:rsidRPr="0068128C" w:rsidRDefault="009E20C0" w:rsidP="009E20C0">
      <w:pPr>
        <w:pStyle w:val="MBT"/>
        <w:rPr>
          <w:lang w:val="en-GB"/>
        </w:rPr>
      </w:pPr>
    </w:p>
    <w:p w14:paraId="134422B2" w14:textId="77777777" w:rsidR="002607E2" w:rsidRPr="0068128C" w:rsidRDefault="002607E2" w:rsidP="002636C6">
      <w:pPr>
        <w:pStyle w:val="MBT"/>
        <w:rPr>
          <w:i/>
          <w:color w:val="FF0000"/>
          <w:lang w:val="en-GB"/>
        </w:rPr>
      </w:pPr>
    </w:p>
    <w:p w14:paraId="492488D7" w14:textId="77777777" w:rsidR="003B25FE" w:rsidRPr="0068128C" w:rsidRDefault="003B25FE" w:rsidP="003B25FE">
      <w:pPr>
        <w:pStyle w:val="MH2"/>
        <w:spacing w:after="0"/>
        <w:outlineLvl w:val="9"/>
      </w:pPr>
      <w:bookmarkStart w:id="26" w:name="_Toc379109061"/>
      <w:r w:rsidRPr="0068128C">
        <w:t>Information on applications by family Members</w:t>
      </w:r>
      <w:bookmarkEnd w:id="26"/>
    </w:p>
    <w:p w14:paraId="5E8A7F81" w14:textId="77777777" w:rsidR="008F59AB" w:rsidRPr="0068128C" w:rsidRDefault="008F59AB" w:rsidP="001E281D">
      <w:pPr>
        <w:pStyle w:val="MBT"/>
        <w:rPr>
          <w:lang w:val="en-GB"/>
        </w:rPr>
      </w:pPr>
    </w:p>
    <w:p w14:paraId="0A57FD24" w14:textId="77777777" w:rsidR="00696C9B" w:rsidRPr="0068128C" w:rsidRDefault="001E281D" w:rsidP="001E281D">
      <w:pPr>
        <w:pStyle w:val="MMultilevel"/>
        <w:rPr>
          <w:b/>
          <w:i/>
          <w:lang w:val="en-GB"/>
        </w:rPr>
      </w:pPr>
      <w:r w:rsidRPr="0068128C">
        <w:rPr>
          <w:b/>
          <w:i/>
          <w:lang w:val="en-GB"/>
        </w:rPr>
        <w:t xml:space="preserve">Measures concerning residence permits granted to family members: </w:t>
      </w:r>
    </w:p>
    <w:p w14:paraId="6C96FA82" w14:textId="77777777" w:rsidR="00696C9B" w:rsidRPr="0068128C" w:rsidRDefault="00696C9B" w:rsidP="00696C9B">
      <w:pPr>
        <w:pStyle w:val="MMultilevel"/>
        <w:numPr>
          <w:ilvl w:val="0"/>
          <w:numId w:val="0"/>
        </w:numPr>
        <w:ind w:left="425"/>
        <w:rPr>
          <w:lang w:val="en-GB"/>
        </w:rPr>
      </w:pPr>
    </w:p>
    <w:p w14:paraId="77154269" w14:textId="7116CA93" w:rsidR="007F63FB" w:rsidRPr="0068128C" w:rsidRDefault="00696C9B" w:rsidP="009210AD">
      <w:pPr>
        <w:pStyle w:val="MMultilevel"/>
        <w:numPr>
          <w:ilvl w:val="0"/>
          <w:numId w:val="0"/>
        </w:numPr>
        <w:rPr>
          <w:lang w:val="en-GB"/>
        </w:rPr>
      </w:pPr>
      <w:r w:rsidRPr="0068128C">
        <w:rPr>
          <w:lang w:val="en-GB"/>
        </w:rPr>
        <w:t xml:space="preserve">Pursuant to </w:t>
      </w:r>
      <w:r w:rsidR="008F59AB" w:rsidRPr="0068128C">
        <w:rPr>
          <w:lang w:val="en-GB"/>
        </w:rPr>
        <w:t xml:space="preserve">Point 4 of </w:t>
      </w:r>
      <w:r w:rsidRPr="0068128C">
        <w:rPr>
          <w:lang w:val="en-GB"/>
        </w:rPr>
        <w:t>Article 23</w:t>
      </w:r>
      <w:r w:rsidR="008F59AB" w:rsidRPr="0068128C">
        <w:rPr>
          <w:lang w:val="en-GB"/>
        </w:rPr>
        <w:t xml:space="preserve">(1) </w:t>
      </w:r>
      <w:r w:rsidRPr="0068128C">
        <w:rPr>
          <w:lang w:val="en-GB"/>
        </w:rPr>
        <w:t>of the I</w:t>
      </w:r>
      <w:r w:rsidR="008A004A" w:rsidRPr="0068128C">
        <w:rPr>
          <w:lang w:val="en-GB"/>
        </w:rPr>
        <w:t xml:space="preserve">mmigration </w:t>
      </w:r>
      <w:r w:rsidRPr="0068128C">
        <w:rPr>
          <w:lang w:val="en-GB"/>
        </w:rPr>
        <w:t>L</w:t>
      </w:r>
      <w:r w:rsidR="008A004A" w:rsidRPr="0068128C">
        <w:rPr>
          <w:lang w:val="en-GB"/>
        </w:rPr>
        <w:t>aw</w:t>
      </w:r>
      <w:r w:rsidRPr="0068128C">
        <w:rPr>
          <w:lang w:val="en-GB"/>
        </w:rPr>
        <w:t xml:space="preserve">, </w:t>
      </w:r>
      <w:r w:rsidR="008A004A" w:rsidRPr="0068128C">
        <w:rPr>
          <w:lang w:val="en-GB"/>
        </w:rPr>
        <w:t>temporary residence permit may be obtained by the family of the immigrant investor (a spouse, underage children, including those under guardianship, and</w:t>
      </w:r>
      <w:r w:rsidR="00D42E0C" w:rsidRPr="0068128C">
        <w:rPr>
          <w:lang w:val="en-GB"/>
        </w:rPr>
        <w:t xml:space="preserve"> any</w:t>
      </w:r>
      <w:r w:rsidR="008A004A" w:rsidRPr="0068128C">
        <w:rPr>
          <w:lang w:val="en-GB"/>
        </w:rPr>
        <w:t xml:space="preserve"> </w:t>
      </w:r>
      <w:r w:rsidR="007579EF" w:rsidRPr="0068128C">
        <w:rPr>
          <w:lang w:val="en-GB"/>
        </w:rPr>
        <w:t xml:space="preserve">other </w:t>
      </w:r>
      <w:r w:rsidR="008A004A" w:rsidRPr="0068128C">
        <w:rPr>
          <w:lang w:val="en-GB"/>
        </w:rPr>
        <w:t>persons</w:t>
      </w:r>
      <w:r w:rsidR="00252431" w:rsidRPr="0068128C">
        <w:rPr>
          <w:lang w:val="en-GB"/>
        </w:rPr>
        <w:t xml:space="preserve"> – including adults –</w:t>
      </w:r>
      <w:r w:rsidR="008A004A" w:rsidRPr="0068128C">
        <w:rPr>
          <w:lang w:val="en-GB"/>
        </w:rPr>
        <w:t xml:space="preserve"> under</w:t>
      </w:r>
      <w:r w:rsidR="00252431" w:rsidRPr="0068128C">
        <w:rPr>
          <w:lang w:val="en-GB"/>
        </w:rPr>
        <w:t xml:space="preserve"> </w:t>
      </w:r>
      <w:r w:rsidR="008A004A" w:rsidRPr="0068128C">
        <w:rPr>
          <w:lang w:val="en-GB"/>
        </w:rPr>
        <w:t>guardianship</w:t>
      </w:r>
      <w:r w:rsidR="00252431" w:rsidRPr="0068128C">
        <w:rPr>
          <w:lang w:val="en-GB"/>
        </w:rPr>
        <w:t>, e.g. persons with disabilities</w:t>
      </w:r>
      <w:r w:rsidR="008A004A" w:rsidRPr="0068128C">
        <w:rPr>
          <w:lang w:val="en-GB"/>
        </w:rPr>
        <w:t xml:space="preserve">). </w:t>
      </w:r>
    </w:p>
    <w:p w14:paraId="05A1B9A6" w14:textId="77777777" w:rsidR="007F63FB" w:rsidRPr="0068128C" w:rsidRDefault="007F63FB" w:rsidP="009210AD">
      <w:pPr>
        <w:pStyle w:val="MMultilevel"/>
        <w:numPr>
          <w:ilvl w:val="0"/>
          <w:numId w:val="0"/>
        </w:numPr>
        <w:rPr>
          <w:lang w:val="en-GB"/>
        </w:rPr>
      </w:pPr>
    </w:p>
    <w:p w14:paraId="285BC064" w14:textId="0355CD64" w:rsidR="00696C9B" w:rsidRPr="0068128C" w:rsidRDefault="002D7C2B" w:rsidP="009210AD">
      <w:pPr>
        <w:pStyle w:val="MMultilevel"/>
        <w:numPr>
          <w:ilvl w:val="0"/>
          <w:numId w:val="0"/>
        </w:numPr>
        <w:rPr>
          <w:lang w:val="en-GB"/>
        </w:rPr>
      </w:pPr>
      <w:r w:rsidRPr="0068128C">
        <w:rPr>
          <w:lang w:val="en-GB"/>
        </w:rPr>
        <w:t xml:space="preserve">There is no special procedure for family members to apply for a residence permit – the same general procedure applies. The main </w:t>
      </w:r>
      <w:r w:rsidR="003D4BE2" w:rsidRPr="0068128C">
        <w:rPr>
          <w:lang w:val="en-GB"/>
        </w:rPr>
        <w:t>applicant</w:t>
      </w:r>
      <w:r w:rsidRPr="0068128C">
        <w:rPr>
          <w:lang w:val="en-GB"/>
        </w:rPr>
        <w:t>s (that is, investor</w:t>
      </w:r>
      <w:r w:rsidR="00EB442C" w:rsidRPr="0068128C">
        <w:rPr>
          <w:lang w:val="en-GB"/>
        </w:rPr>
        <w:t>s</w:t>
      </w:r>
      <w:r w:rsidRPr="0068128C">
        <w:rPr>
          <w:lang w:val="en-GB"/>
        </w:rPr>
        <w:t>)</w:t>
      </w:r>
      <w:r w:rsidR="003D4BE2" w:rsidRPr="0068128C">
        <w:rPr>
          <w:lang w:val="en-GB"/>
        </w:rPr>
        <w:t xml:space="preserve"> need to specify</w:t>
      </w:r>
      <w:r w:rsidR="00F80F61" w:rsidRPr="0068128C">
        <w:rPr>
          <w:lang w:val="en-GB"/>
        </w:rPr>
        <w:t xml:space="preserve"> in their application </w:t>
      </w:r>
      <w:r w:rsidR="003D4BE2" w:rsidRPr="0068128C">
        <w:rPr>
          <w:lang w:val="en-GB"/>
        </w:rPr>
        <w:t xml:space="preserve">that an application for a </w:t>
      </w:r>
      <w:r w:rsidR="0055223A" w:rsidRPr="0068128C">
        <w:rPr>
          <w:lang w:val="en-GB"/>
        </w:rPr>
        <w:t>residen</w:t>
      </w:r>
      <w:r w:rsidR="00F80F61" w:rsidRPr="0068128C">
        <w:rPr>
          <w:lang w:val="en-GB"/>
        </w:rPr>
        <w:t>ce</w:t>
      </w:r>
      <w:r w:rsidR="0055223A" w:rsidRPr="0068128C">
        <w:rPr>
          <w:lang w:val="en-GB"/>
        </w:rPr>
        <w:t xml:space="preserve"> permit is </w:t>
      </w:r>
      <w:r w:rsidRPr="0068128C">
        <w:rPr>
          <w:lang w:val="en-GB"/>
        </w:rPr>
        <w:t xml:space="preserve">also </w:t>
      </w:r>
      <w:r w:rsidR="0055223A" w:rsidRPr="0068128C">
        <w:rPr>
          <w:lang w:val="en-GB"/>
        </w:rPr>
        <w:t>made by a spouse/</w:t>
      </w:r>
      <w:r w:rsidRPr="0068128C">
        <w:rPr>
          <w:lang w:val="en-GB"/>
        </w:rPr>
        <w:t xml:space="preserve"> </w:t>
      </w:r>
      <w:r w:rsidR="0055223A" w:rsidRPr="0068128C">
        <w:rPr>
          <w:lang w:val="en-GB"/>
        </w:rPr>
        <w:t>child/</w:t>
      </w:r>
      <w:r w:rsidRPr="0068128C">
        <w:rPr>
          <w:lang w:val="en-GB"/>
        </w:rPr>
        <w:t xml:space="preserve"> </w:t>
      </w:r>
      <w:r w:rsidR="0055223A" w:rsidRPr="0068128C">
        <w:rPr>
          <w:lang w:val="en-GB"/>
        </w:rPr>
        <w:t xml:space="preserve">person </w:t>
      </w:r>
      <w:r w:rsidRPr="0068128C">
        <w:rPr>
          <w:lang w:val="en-GB"/>
        </w:rPr>
        <w:t>under guardianship</w:t>
      </w:r>
      <w:r w:rsidR="0055223A" w:rsidRPr="0068128C">
        <w:rPr>
          <w:lang w:val="en-GB"/>
        </w:rPr>
        <w:t>.</w:t>
      </w:r>
      <w:r w:rsidR="00F80F61" w:rsidRPr="0068128C">
        <w:rPr>
          <w:lang w:val="en-GB"/>
        </w:rPr>
        <w:t xml:space="preserve"> </w:t>
      </w:r>
      <w:r w:rsidR="007F63FB" w:rsidRPr="0068128C">
        <w:rPr>
          <w:lang w:val="en-GB"/>
        </w:rPr>
        <w:t>Th</w:t>
      </w:r>
      <w:r w:rsidR="00F80F61" w:rsidRPr="0068128C">
        <w:rPr>
          <w:lang w:val="en-GB"/>
        </w:rPr>
        <w:t xml:space="preserve">e residence permit for family members is issued for the same </w:t>
      </w:r>
      <w:r w:rsidRPr="0068128C">
        <w:rPr>
          <w:lang w:val="en-GB"/>
        </w:rPr>
        <w:t xml:space="preserve">duration </w:t>
      </w:r>
      <w:r w:rsidR="00F80F61" w:rsidRPr="0068128C">
        <w:rPr>
          <w:lang w:val="en-GB"/>
        </w:rPr>
        <w:t xml:space="preserve">as for the main applicant. </w:t>
      </w:r>
      <w:r w:rsidRPr="0068128C">
        <w:rPr>
          <w:lang w:val="en-GB"/>
        </w:rPr>
        <w:t>This also applies to cases when the permit of the investor is annulled.</w:t>
      </w:r>
    </w:p>
    <w:p w14:paraId="76E58123" w14:textId="77777777" w:rsidR="003010DB" w:rsidRPr="0068128C" w:rsidRDefault="003010DB" w:rsidP="009210AD">
      <w:pPr>
        <w:pStyle w:val="MMultilevel"/>
        <w:numPr>
          <w:ilvl w:val="0"/>
          <w:numId w:val="0"/>
        </w:numPr>
        <w:rPr>
          <w:lang w:val="en-GB"/>
        </w:rPr>
      </w:pPr>
    </w:p>
    <w:p w14:paraId="3F8A8627" w14:textId="77777777" w:rsidR="001E281D" w:rsidRPr="0068128C" w:rsidRDefault="001E281D" w:rsidP="0014303E">
      <w:pPr>
        <w:pStyle w:val="MMultilevel"/>
        <w:rPr>
          <w:b/>
          <w:lang w:val="en-GB"/>
        </w:rPr>
      </w:pPr>
      <w:r w:rsidRPr="0068128C">
        <w:rPr>
          <w:b/>
          <w:i/>
          <w:lang w:val="en-GB"/>
        </w:rPr>
        <w:t xml:space="preserve">Statistical data on the number/percentage of successful applications for residence permits for family members: </w:t>
      </w:r>
    </w:p>
    <w:p w14:paraId="404950CC" w14:textId="77777777" w:rsidR="009210AD" w:rsidRPr="0068128C" w:rsidRDefault="009210AD" w:rsidP="002E64FA">
      <w:pPr>
        <w:pStyle w:val="MBT"/>
        <w:rPr>
          <w:lang w:val="en-GB"/>
        </w:rPr>
      </w:pPr>
    </w:p>
    <w:p w14:paraId="4B79E400" w14:textId="67294090" w:rsidR="00DE0383" w:rsidRPr="0068128C" w:rsidRDefault="00DE0383" w:rsidP="001E281D">
      <w:pPr>
        <w:pStyle w:val="MBT"/>
        <w:rPr>
          <w:lang w:val="en-GB"/>
        </w:rPr>
      </w:pPr>
      <w:r w:rsidRPr="0068128C">
        <w:rPr>
          <w:lang w:val="en-GB"/>
        </w:rPr>
        <w:t xml:space="preserve">See </w:t>
      </w:r>
      <w:r w:rsidR="002B76F6" w:rsidRPr="001B364A">
        <w:rPr>
          <w:lang w:val="en-GB"/>
        </w:rPr>
        <w:fldChar w:fldCharType="begin"/>
      </w:r>
      <w:r w:rsidR="002B76F6" w:rsidRPr="001B364A">
        <w:rPr>
          <w:lang w:val="en-GB"/>
        </w:rPr>
        <w:instrText xml:space="preserve"> REF _Ref519681304 \h </w:instrText>
      </w:r>
      <w:r w:rsidR="001B364A">
        <w:rPr>
          <w:lang w:val="en-GB"/>
        </w:rPr>
        <w:instrText xml:space="preserve"> \* MERGEFORMAT </w:instrText>
      </w:r>
      <w:r w:rsidR="002B76F6" w:rsidRPr="001B364A">
        <w:rPr>
          <w:lang w:val="en-GB"/>
        </w:rPr>
      </w:r>
      <w:r w:rsidR="002B76F6" w:rsidRPr="001B364A">
        <w:rPr>
          <w:lang w:val="en-GB"/>
        </w:rPr>
        <w:fldChar w:fldCharType="separate"/>
      </w:r>
      <w:r w:rsidR="001F678E" w:rsidRPr="001B364A">
        <w:rPr>
          <w:color w:val="000000" w:themeColor="text1"/>
          <w:lang w:val="en-GB"/>
        </w:rPr>
        <w:t xml:space="preserve">Figure </w:t>
      </w:r>
      <w:r w:rsidR="001F678E" w:rsidRPr="001B364A">
        <w:rPr>
          <w:noProof/>
          <w:lang w:val="en-GB"/>
        </w:rPr>
        <w:t>2</w:t>
      </w:r>
      <w:r w:rsidR="002B76F6" w:rsidRPr="001B364A">
        <w:rPr>
          <w:lang w:val="en-GB"/>
        </w:rPr>
        <w:fldChar w:fldCharType="end"/>
      </w:r>
      <w:r w:rsidRPr="001B364A">
        <w:rPr>
          <w:lang w:val="en-GB"/>
        </w:rPr>
        <w:t xml:space="preserve"> </w:t>
      </w:r>
      <w:r w:rsidRPr="0068128C">
        <w:rPr>
          <w:lang w:val="en-GB"/>
        </w:rPr>
        <w:t>above.</w:t>
      </w:r>
      <w:r w:rsidR="001566CC" w:rsidRPr="0068128C">
        <w:rPr>
          <w:lang w:val="en-GB"/>
        </w:rPr>
        <w:t xml:space="preserve"> </w:t>
      </w:r>
      <w:r w:rsidR="0066337D" w:rsidRPr="0068128C">
        <w:rPr>
          <w:lang w:val="en-GB"/>
        </w:rPr>
        <w:t>Some statistical d</w:t>
      </w:r>
      <w:r w:rsidR="001566CC" w:rsidRPr="0068128C">
        <w:rPr>
          <w:lang w:val="en-GB"/>
        </w:rPr>
        <w:t>ata</w:t>
      </w:r>
      <w:r w:rsidR="0066337D" w:rsidRPr="0068128C">
        <w:rPr>
          <w:lang w:val="en-GB"/>
        </w:rPr>
        <w:t xml:space="preserve"> </w:t>
      </w:r>
      <w:r w:rsidR="003010DB" w:rsidRPr="0068128C">
        <w:rPr>
          <w:lang w:val="en-GB"/>
        </w:rPr>
        <w:t>(</w:t>
      </w:r>
      <w:r w:rsidR="00FA4F95" w:rsidRPr="0068128C">
        <w:rPr>
          <w:lang w:val="en-GB"/>
        </w:rPr>
        <w:t xml:space="preserve">such as </w:t>
      </w:r>
      <w:r w:rsidR="00BC5ABF" w:rsidRPr="0068128C">
        <w:rPr>
          <w:lang w:val="en-GB"/>
        </w:rPr>
        <w:t xml:space="preserve">the number of </w:t>
      </w:r>
      <w:r w:rsidR="0066337D" w:rsidRPr="0068128C">
        <w:rPr>
          <w:lang w:val="en-GB"/>
        </w:rPr>
        <w:t>requests</w:t>
      </w:r>
      <w:r w:rsidR="002D7C2B" w:rsidRPr="0068128C">
        <w:rPr>
          <w:lang w:val="en-GB"/>
        </w:rPr>
        <w:t xml:space="preserve"> </w:t>
      </w:r>
      <w:r w:rsidR="00BC5ABF" w:rsidRPr="0068128C">
        <w:rPr>
          <w:lang w:val="en-GB"/>
        </w:rPr>
        <w:t>for residence permits</w:t>
      </w:r>
      <w:r w:rsidR="003010DB" w:rsidRPr="0068128C">
        <w:rPr>
          <w:lang w:val="en-GB"/>
        </w:rPr>
        <w:t>)</w:t>
      </w:r>
      <w:r w:rsidR="00BC5ABF" w:rsidRPr="0068128C">
        <w:rPr>
          <w:lang w:val="en-GB"/>
        </w:rPr>
        <w:t xml:space="preserve"> </w:t>
      </w:r>
      <w:r w:rsidR="002D7C2B" w:rsidRPr="0068128C">
        <w:rPr>
          <w:lang w:val="en-GB"/>
        </w:rPr>
        <w:t xml:space="preserve">are </w:t>
      </w:r>
      <w:r w:rsidR="0066337D" w:rsidRPr="0068128C">
        <w:rPr>
          <w:lang w:val="en-GB"/>
        </w:rPr>
        <w:t xml:space="preserve">specific to family members, however, most </w:t>
      </w:r>
      <w:r w:rsidR="002D7C2B" w:rsidRPr="0068128C">
        <w:rPr>
          <w:lang w:val="en-GB"/>
        </w:rPr>
        <w:t>data</w:t>
      </w:r>
      <w:r w:rsidR="0066337D" w:rsidRPr="0068128C">
        <w:rPr>
          <w:lang w:val="en-GB"/>
        </w:rPr>
        <w:t xml:space="preserve"> </w:t>
      </w:r>
      <w:r w:rsidR="00C8297C" w:rsidRPr="0068128C">
        <w:rPr>
          <w:lang w:val="en-GB"/>
        </w:rPr>
        <w:t>cover</w:t>
      </w:r>
      <w:r w:rsidR="003010DB" w:rsidRPr="0068128C">
        <w:rPr>
          <w:lang w:val="en-GB"/>
        </w:rPr>
        <w:t xml:space="preserve"> </w:t>
      </w:r>
      <w:r w:rsidR="0066337D" w:rsidRPr="0068128C">
        <w:rPr>
          <w:lang w:val="en-GB"/>
        </w:rPr>
        <w:t xml:space="preserve">investors </w:t>
      </w:r>
      <w:r w:rsidR="003010DB" w:rsidRPr="0068128C">
        <w:rPr>
          <w:lang w:val="en-GB"/>
        </w:rPr>
        <w:t xml:space="preserve">together with </w:t>
      </w:r>
      <w:r w:rsidR="0066337D" w:rsidRPr="0068128C">
        <w:rPr>
          <w:lang w:val="en-GB"/>
        </w:rPr>
        <w:t>their family members.</w:t>
      </w:r>
    </w:p>
    <w:p w14:paraId="34FA70A4" w14:textId="12DBCD2E" w:rsidR="003B25FE" w:rsidRPr="0068128C" w:rsidRDefault="003B25FE" w:rsidP="002636C6">
      <w:pPr>
        <w:pStyle w:val="MBT"/>
        <w:rPr>
          <w:i/>
          <w:color w:val="FF0000"/>
          <w:lang w:val="en-GB"/>
        </w:rPr>
        <w:sectPr w:rsidR="003B25FE" w:rsidRPr="0068128C" w:rsidSect="00204BA5">
          <w:footerReference w:type="default" r:id="rId19"/>
          <w:pgSz w:w="11906" w:h="16838"/>
          <w:pgMar w:top="1440" w:right="1440" w:bottom="1440" w:left="1440" w:header="708" w:footer="708" w:gutter="0"/>
          <w:pgNumType w:start="1"/>
          <w:cols w:space="708"/>
          <w:docGrid w:linePitch="360"/>
        </w:sectPr>
      </w:pPr>
    </w:p>
    <w:p w14:paraId="06C0127B" w14:textId="77777777" w:rsidR="00B311A7" w:rsidRPr="0068128C" w:rsidRDefault="00B311A7" w:rsidP="0001799A">
      <w:pPr>
        <w:pStyle w:val="MH1"/>
      </w:pPr>
      <w:bookmarkStart w:id="27" w:name="_Toc496025535"/>
      <w:bookmarkStart w:id="28" w:name="_Toc522131036"/>
      <w:bookmarkEnd w:id="25"/>
      <w:r w:rsidRPr="0068128C">
        <w:lastRenderedPageBreak/>
        <w:t>Type of investment</w:t>
      </w:r>
      <w:bookmarkEnd w:id="27"/>
      <w:r w:rsidR="00B65D4C" w:rsidRPr="0068128C">
        <w:rPr>
          <w:vertAlign w:val="superscript"/>
        </w:rPr>
        <w:footnoteReference w:id="58"/>
      </w:r>
      <w:bookmarkEnd w:id="28"/>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257"/>
        <w:gridCol w:w="4678"/>
        <w:gridCol w:w="4962"/>
        <w:gridCol w:w="2041"/>
      </w:tblGrid>
      <w:tr w:rsidR="00242AE5" w:rsidRPr="00054C3E" w14:paraId="46B1A1AA" w14:textId="77777777" w:rsidTr="00D4644E">
        <w:trPr>
          <w:tblHeader/>
        </w:trPr>
        <w:tc>
          <w:tcPr>
            <w:tcW w:w="810" w:type="pct"/>
            <w:shd w:val="clear" w:color="auto" w:fill="95B3D7" w:themeFill="accent1" w:themeFillTint="99"/>
            <w:vAlign w:val="center"/>
          </w:tcPr>
          <w:p w14:paraId="12278C2F" w14:textId="2F85F6B1" w:rsidR="00B311A7" w:rsidRPr="0068128C" w:rsidRDefault="00B311A7" w:rsidP="00D4644E">
            <w:pPr>
              <w:jc w:val="center"/>
              <w:rPr>
                <w:rFonts w:ascii="Century Gothic" w:hAnsi="Century Gothic"/>
                <w:b/>
                <w:bCs/>
                <w:sz w:val="18"/>
                <w:szCs w:val="18"/>
                <w:lang w:val="en-GB"/>
              </w:rPr>
            </w:pPr>
            <w:bookmarkStart w:id="29" w:name="_Hlk496020552"/>
            <w:r w:rsidRPr="0068128C">
              <w:rPr>
                <w:rFonts w:ascii="Century Gothic" w:hAnsi="Century Gothic"/>
                <w:b/>
                <w:bCs/>
                <w:sz w:val="18"/>
                <w:szCs w:val="18"/>
                <w:lang w:val="en-GB"/>
              </w:rPr>
              <w:t>Type of investment required</w:t>
            </w:r>
          </w:p>
        </w:tc>
        <w:tc>
          <w:tcPr>
            <w:tcW w:w="1678" w:type="pct"/>
            <w:shd w:val="clear" w:color="auto" w:fill="95B3D7" w:themeFill="accent1" w:themeFillTint="99"/>
            <w:vAlign w:val="center"/>
          </w:tcPr>
          <w:p w14:paraId="289C674D" w14:textId="4871D529" w:rsidR="00B311A7" w:rsidRPr="0068128C" w:rsidRDefault="00B311A7" w:rsidP="00D4644E">
            <w:pPr>
              <w:jc w:val="center"/>
              <w:rPr>
                <w:rFonts w:ascii="Century Gothic" w:hAnsi="Century Gothic"/>
                <w:b/>
                <w:bCs/>
                <w:sz w:val="18"/>
                <w:szCs w:val="18"/>
                <w:lang w:val="en-GB"/>
              </w:rPr>
            </w:pPr>
            <w:r w:rsidRPr="0068128C">
              <w:rPr>
                <w:rFonts w:ascii="Century Gothic" w:hAnsi="Century Gothic"/>
                <w:b/>
                <w:bCs/>
                <w:sz w:val="18"/>
                <w:szCs w:val="18"/>
                <w:lang w:val="en-GB"/>
              </w:rPr>
              <w:t>Applicability of financial threshold</w:t>
            </w:r>
          </w:p>
        </w:tc>
        <w:tc>
          <w:tcPr>
            <w:tcW w:w="1780" w:type="pct"/>
            <w:shd w:val="clear" w:color="auto" w:fill="95B3D7" w:themeFill="accent1" w:themeFillTint="99"/>
            <w:vAlign w:val="center"/>
          </w:tcPr>
          <w:p w14:paraId="1333CE71" w14:textId="77777777" w:rsidR="00B311A7" w:rsidRPr="0068128C" w:rsidRDefault="00B311A7" w:rsidP="00D4644E">
            <w:pPr>
              <w:jc w:val="center"/>
              <w:rPr>
                <w:rFonts w:ascii="Century Gothic" w:hAnsi="Century Gothic"/>
                <w:b/>
                <w:bCs/>
                <w:i/>
                <w:sz w:val="18"/>
                <w:szCs w:val="18"/>
                <w:lang w:val="en-GB"/>
              </w:rPr>
            </w:pPr>
            <w:r w:rsidRPr="0068128C">
              <w:rPr>
                <w:rFonts w:ascii="Century Gothic" w:hAnsi="Century Gothic"/>
                <w:b/>
                <w:bCs/>
                <w:sz w:val="18"/>
                <w:szCs w:val="18"/>
                <w:lang w:val="en-GB"/>
              </w:rPr>
              <w:t>Procedure to verify the fulfilment of the investment criterion</w:t>
            </w:r>
          </w:p>
        </w:tc>
        <w:tc>
          <w:tcPr>
            <w:tcW w:w="732" w:type="pct"/>
            <w:shd w:val="clear" w:color="auto" w:fill="95B3D7" w:themeFill="accent1" w:themeFillTint="99"/>
            <w:vAlign w:val="center"/>
          </w:tcPr>
          <w:p w14:paraId="54B534A6" w14:textId="05D8CECA" w:rsidR="000E286F" w:rsidRPr="0068128C" w:rsidRDefault="00B311A7" w:rsidP="00D4644E">
            <w:pPr>
              <w:jc w:val="center"/>
              <w:rPr>
                <w:rFonts w:ascii="Century Gothic" w:hAnsi="Century Gothic"/>
                <w:b/>
                <w:bCs/>
                <w:sz w:val="18"/>
                <w:szCs w:val="18"/>
                <w:lang w:val="en-GB"/>
              </w:rPr>
            </w:pPr>
            <w:r w:rsidRPr="0068128C">
              <w:rPr>
                <w:rFonts w:ascii="Century Gothic" w:hAnsi="Century Gothic"/>
                <w:b/>
                <w:bCs/>
                <w:sz w:val="18"/>
                <w:szCs w:val="18"/>
                <w:lang w:val="en-GB"/>
              </w:rPr>
              <w:t>Competent authorities and non-public bodies</w:t>
            </w:r>
          </w:p>
        </w:tc>
      </w:tr>
      <w:tr w:rsidR="00242AE5" w:rsidRPr="00054C3E" w14:paraId="08D6EB11" w14:textId="77777777" w:rsidTr="00D4644E">
        <w:tc>
          <w:tcPr>
            <w:tcW w:w="810" w:type="pct"/>
            <w:shd w:val="clear" w:color="auto" w:fill="D9D9D9" w:themeFill="background1" w:themeFillShade="D9"/>
          </w:tcPr>
          <w:p w14:paraId="2793DD09" w14:textId="5808CE08" w:rsidR="00B311A7" w:rsidRPr="0068128C" w:rsidRDefault="00165203" w:rsidP="000E286F">
            <w:pPr>
              <w:jc w:val="both"/>
              <w:rPr>
                <w:rFonts w:ascii="Century Gothic" w:hAnsi="Century Gothic"/>
                <w:bCs/>
                <w:sz w:val="18"/>
                <w:szCs w:val="18"/>
                <w:lang w:val="en-GB"/>
              </w:rPr>
            </w:pPr>
            <w:r w:rsidRPr="0068128C">
              <w:rPr>
                <w:rFonts w:ascii="Century Gothic" w:hAnsi="Century Gothic"/>
                <w:b/>
                <w:bCs/>
                <w:sz w:val="18"/>
                <w:szCs w:val="18"/>
                <w:lang w:val="en-GB"/>
              </w:rPr>
              <w:t>C</w:t>
            </w:r>
            <w:r w:rsidR="003558AF" w:rsidRPr="0068128C">
              <w:rPr>
                <w:rFonts w:ascii="Century Gothic" w:hAnsi="Century Gothic"/>
                <w:b/>
                <w:bCs/>
                <w:sz w:val="18"/>
                <w:szCs w:val="18"/>
                <w:lang w:val="en-GB"/>
              </w:rPr>
              <w:t xml:space="preserve">ontribution to the </w:t>
            </w:r>
            <w:r w:rsidR="00DB7BF3" w:rsidRPr="0068128C">
              <w:rPr>
                <w:rFonts w:ascii="Century Gothic" w:hAnsi="Century Gothic"/>
                <w:b/>
                <w:bCs/>
                <w:sz w:val="18"/>
                <w:szCs w:val="18"/>
                <w:lang w:val="en-GB"/>
              </w:rPr>
              <w:t xml:space="preserve">equity </w:t>
            </w:r>
            <w:r w:rsidR="003558AF" w:rsidRPr="0068128C">
              <w:rPr>
                <w:rFonts w:ascii="Century Gothic" w:hAnsi="Century Gothic"/>
                <w:b/>
                <w:bCs/>
                <w:sz w:val="18"/>
                <w:szCs w:val="18"/>
                <w:lang w:val="en-GB"/>
              </w:rPr>
              <w:t xml:space="preserve">capital </w:t>
            </w:r>
            <w:r w:rsidR="003558AF" w:rsidRPr="0068128C">
              <w:rPr>
                <w:rFonts w:ascii="Century Gothic" w:hAnsi="Century Gothic"/>
                <w:bCs/>
                <w:sz w:val="18"/>
                <w:szCs w:val="18"/>
                <w:lang w:val="en-GB"/>
              </w:rPr>
              <w:t>of a capital company</w:t>
            </w:r>
            <w:r w:rsidR="00DB7BF3" w:rsidRPr="0068128C">
              <w:rPr>
                <w:rFonts w:ascii="Century Gothic" w:hAnsi="Century Gothic"/>
                <w:bCs/>
                <w:sz w:val="18"/>
                <w:szCs w:val="18"/>
                <w:lang w:val="en-GB"/>
              </w:rPr>
              <w:t xml:space="preserve"> (limited liability or joint stock company)</w:t>
            </w:r>
            <w:r w:rsidR="003558AF" w:rsidRPr="0068128C">
              <w:rPr>
                <w:rFonts w:ascii="Century Gothic" w:hAnsi="Century Gothic"/>
                <w:bCs/>
                <w:sz w:val="18"/>
                <w:szCs w:val="18"/>
                <w:lang w:val="en-GB"/>
              </w:rPr>
              <w:t xml:space="preserve"> or </w:t>
            </w:r>
            <w:r w:rsidR="003558AF" w:rsidRPr="0068128C">
              <w:rPr>
                <w:rFonts w:ascii="Century Gothic" w:hAnsi="Century Gothic"/>
                <w:b/>
                <w:bCs/>
                <w:sz w:val="18"/>
                <w:szCs w:val="18"/>
                <w:lang w:val="en-GB"/>
              </w:rPr>
              <w:t>establishing a new capital company</w:t>
            </w:r>
          </w:p>
        </w:tc>
        <w:tc>
          <w:tcPr>
            <w:tcW w:w="1678" w:type="pct"/>
            <w:shd w:val="clear" w:color="auto" w:fill="D9D9D9" w:themeFill="background1" w:themeFillShade="D9"/>
          </w:tcPr>
          <w:p w14:paraId="45FABEFE" w14:textId="64D4EC1C" w:rsidR="002B76F6" w:rsidRPr="0068128C" w:rsidRDefault="002B76F6" w:rsidP="00FE1200">
            <w:pPr>
              <w:jc w:val="both"/>
              <w:rPr>
                <w:rFonts w:ascii="Century Gothic" w:hAnsi="Century Gothic"/>
                <w:b/>
                <w:bCs/>
                <w:sz w:val="18"/>
                <w:szCs w:val="18"/>
                <w:lang w:val="en-GB"/>
              </w:rPr>
            </w:pPr>
            <w:r w:rsidRPr="0068128C">
              <w:rPr>
                <w:rFonts w:ascii="Century Gothic" w:hAnsi="Century Gothic"/>
                <w:b/>
                <w:bCs/>
                <w:sz w:val="18"/>
                <w:szCs w:val="18"/>
                <w:lang w:val="en-GB"/>
              </w:rPr>
              <w:t xml:space="preserve">At least: </w:t>
            </w:r>
          </w:p>
          <w:p w14:paraId="72C78B72" w14:textId="04D6F828" w:rsidR="002B76F6" w:rsidRPr="0068128C" w:rsidRDefault="006630D8" w:rsidP="00FE1200">
            <w:pPr>
              <w:jc w:val="both"/>
              <w:rPr>
                <w:rFonts w:ascii="Century Gothic" w:hAnsi="Century Gothic"/>
                <w:b/>
                <w:bCs/>
                <w:sz w:val="18"/>
                <w:szCs w:val="18"/>
                <w:lang w:val="en-GB"/>
              </w:rPr>
            </w:pPr>
            <w:r w:rsidRPr="0068128C">
              <w:rPr>
                <w:rFonts w:ascii="Century Gothic" w:hAnsi="Century Gothic"/>
                <w:b/>
                <w:bCs/>
                <w:sz w:val="18"/>
                <w:szCs w:val="18"/>
                <w:lang w:val="en-GB"/>
              </w:rPr>
              <w:t xml:space="preserve"> </w:t>
            </w:r>
          </w:p>
          <w:p w14:paraId="6E9379C9" w14:textId="001ECF4F" w:rsidR="003558AF" w:rsidRPr="0068128C" w:rsidRDefault="003558AF" w:rsidP="001F678E">
            <w:pPr>
              <w:pStyle w:val="ListParagraph"/>
              <w:numPr>
                <w:ilvl w:val="0"/>
                <w:numId w:val="30"/>
              </w:numPr>
              <w:ind w:left="315" w:hanging="284"/>
              <w:rPr>
                <w:rFonts w:ascii="Century Gothic" w:hAnsi="Century Gothic"/>
                <w:bCs/>
                <w:sz w:val="18"/>
                <w:szCs w:val="18"/>
              </w:rPr>
            </w:pPr>
            <w:r w:rsidRPr="0068128C">
              <w:rPr>
                <w:rFonts w:ascii="Century Gothic" w:hAnsi="Century Gothic"/>
                <w:b/>
                <w:bCs/>
                <w:sz w:val="18"/>
                <w:szCs w:val="18"/>
              </w:rPr>
              <w:t>EUR 50</w:t>
            </w:r>
            <w:r w:rsidR="0068128C" w:rsidRPr="0068128C">
              <w:rPr>
                <w:rFonts w:ascii="Century Gothic" w:hAnsi="Century Gothic"/>
                <w:b/>
                <w:bCs/>
                <w:sz w:val="18"/>
                <w:szCs w:val="18"/>
              </w:rPr>
              <w:t>,</w:t>
            </w:r>
            <w:r w:rsidRPr="0068128C">
              <w:rPr>
                <w:rFonts w:ascii="Century Gothic" w:hAnsi="Century Gothic"/>
                <w:b/>
                <w:bCs/>
                <w:sz w:val="18"/>
                <w:szCs w:val="18"/>
              </w:rPr>
              <w:t>000</w:t>
            </w:r>
            <w:r w:rsidRPr="0068128C">
              <w:rPr>
                <w:rFonts w:ascii="Century Gothic" w:hAnsi="Century Gothic"/>
                <w:bCs/>
                <w:sz w:val="18"/>
                <w:szCs w:val="18"/>
              </w:rPr>
              <w:t xml:space="preserve"> to a capital company employing no more than 50 employees with the annual turnover/</w:t>
            </w:r>
            <w:r w:rsidR="00BC5ABF" w:rsidRPr="0068128C">
              <w:rPr>
                <w:rFonts w:ascii="Century Gothic" w:hAnsi="Century Gothic"/>
                <w:bCs/>
                <w:sz w:val="18"/>
                <w:szCs w:val="18"/>
              </w:rPr>
              <w:t xml:space="preserve"> </w:t>
            </w:r>
            <w:r w:rsidRPr="0068128C">
              <w:rPr>
                <w:rFonts w:ascii="Century Gothic" w:hAnsi="Century Gothic"/>
                <w:bCs/>
                <w:sz w:val="18"/>
                <w:szCs w:val="18"/>
              </w:rPr>
              <w:t xml:space="preserve">annual balance of the company </w:t>
            </w:r>
            <w:r w:rsidR="00BC5ABF" w:rsidRPr="0068128C">
              <w:rPr>
                <w:rFonts w:ascii="Century Gothic" w:hAnsi="Century Gothic"/>
                <w:bCs/>
                <w:sz w:val="18"/>
                <w:szCs w:val="18"/>
              </w:rPr>
              <w:t>is below</w:t>
            </w:r>
            <w:r w:rsidRPr="0068128C">
              <w:rPr>
                <w:rFonts w:ascii="Century Gothic" w:hAnsi="Century Gothic"/>
                <w:bCs/>
                <w:sz w:val="18"/>
                <w:szCs w:val="18"/>
              </w:rPr>
              <w:t xml:space="preserve"> EUR 10 million</w:t>
            </w:r>
            <w:r w:rsidR="00F7124E" w:rsidRPr="0068128C">
              <w:rPr>
                <w:rFonts w:ascii="Century Gothic" w:hAnsi="Century Gothic"/>
                <w:bCs/>
                <w:sz w:val="18"/>
                <w:szCs w:val="18"/>
              </w:rPr>
              <w:t xml:space="preserve">, </w:t>
            </w:r>
            <w:r w:rsidR="00F7124E" w:rsidRPr="0068128C">
              <w:rPr>
                <w:rFonts w:ascii="Century Gothic" w:hAnsi="Century Gothic"/>
                <w:b/>
                <w:bCs/>
                <w:sz w:val="18"/>
                <w:szCs w:val="18"/>
                <w:u w:val="single"/>
              </w:rPr>
              <w:t>or</w:t>
            </w:r>
          </w:p>
          <w:p w14:paraId="549ED852" w14:textId="6594EA2F" w:rsidR="003558AF" w:rsidRPr="0068128C" w:rsidRDefault="003558AF" w:rsidP="001F678E">
            <w:pPr>
              <w:pStyle w:val="ListParagraph"/>
              <w:numPr>
                <w:ilvl w:val="0"/>
                <w:numId w:val="30"/>
              </w:numPr>
              <w:ind w:left="315" w:hanging="284"/>
              <w:rPr>
                <w:rFonts w:ascii="Century Gothic" w:hAnsi="Century Gothic"/>
                <w:b/>
                <w:bCs/>
                <w:sz w:val="18"/>
                <w:szCs w:val="18"/>
                <w:u w:val="single"/>
              </w:rPr>
            </w:pPr>
            <w:r w:rsidRPr="0068128C">
              <w:rPr>
                <w:rFonts w:ascii="Century Gothic" w:hAnsi="Century Gothic"/>
                <w:b/>
                <w:bCs/>
                <w:sz w:val="18"/>
                <w:szCs w:val="18"/>
              </w:rPr>
              <w:t>EUR 100</w:t>
            </w:r>
            <w:r w:rsidR="0068128C" w:rsidRPr="0068128C">
              <w:rPr>
                <w:rFonts w:ascii="Century Gothic" w:hAnsi="Century Gothic"/>
                <w:b/>
                <w:bCs/>
                <w:sz w:val="18"/>
                <w:szCs w:val="18"/>
              </w:rPr>
              <w:t>,</w:t>
            </w:r>
            <w:r w:rsidRPr="0068128C">
              <w:rPr>
                <w:rFonts w:ascii="Century Gothic" w:hAnsi="Century Gothic"/>
                <w:b/>
                <w:bCs/>
                <w:sz w:val="18"/>
                <w:szCs w:val="18"/>
              </w:rPr>
              <w:t>000</w:t>
            </w:r>
            <w:r w:rsidRPr="0068128C">
              <w:rPr>
                <w:rFonts w:ascii="Century Gothic" w:hAnsi="Century Gothic"/>
                <w:bCs/>
                <w:sz w:val="18"/>
                <w:szCs w:val="18"/>
              </w:rPr>
              <w:t xml:space="preserve"> to a capital company employing more than 50 employees and having an annual turnover</w:t>
            </w:r>
            <w:r w:rsidR="00BC5ABF" w:rsidRPr="0068128C">
              <w:rPr>
                <w:rFonts w:ascii="Century Gothic" w:hAnsi="Century Gothic"/>
                <w:bCs/>
                <w:sz w:val="18"/>
                <w:szCs w:val="18"/>
              </w:rPr>
              <w:t>/</w:t>
            </w:r>
            <w:r w:rsidRPr="0068128C">
              <w:rPr>
                <w:rFonts w:ascii="Century Gothic" w:hAnsi="Century Gothic"/>
                <w:bCs/>
                <w:sz w:val="18"/>
                <w:szCs w:val="18"/>
              </w:rPr>
              <w:t xml:space="preserve"> annual balance</w:t>
            </w:r>
            <w:r w:rsidR="00BC5ABF" w:rsidRPr="0068128C">
              <w:rPr>
                <w:rFonts w:ascii="Century Gothic" w:hAnsi="Century Gothic"/>
                <w:bCs/>
                <w:sz w:val="18"/>
                <w:szCs w:val="18"/>
              </w:rPr>
              <w:t xml:space="preserve"> is</w:t>
            </w:r>
            <w:r w:rsidRPr="0068128C">
              <w:rPr>
                <w:rFonts w:ascii="Century Gothic" w:hAnsi="Century Gothic"/>
                <w:bCs/>
                <w:sz w:val="18"/>
                <w:szCs w:val="18"/>
              </w:rPr>
              <w:t xml:space="preserve"> </w:t>
            </w:r>
            <w:r w:rsidR="00BC5ABF" w:rsidRPr="0068128C">
              <w:rPr>
                <w:rFonts w:ascii="Century Gothic" w:hAnsi="Century Gothic"/>
                <w:bCs/>
                <w:sz w:val="18"/>
                <w:szCs w:val="18"/>
              </w:rPr>
              <w:t>over</w:t>
            </w:r>
            <w:r w:rsidRPr="0068128C">
              <w:rPr>
                <w:rFonts w:ascii="Century Gothic" w:hAnsi="Century Gothic"/>
                <w:bCs/>
                <w:sz w:val="18"/>
                <w:szCs w:val="18"/>
              </w:rPr>
              <w:t xml:space="preserve"> EUR 10 million,</w:t>
            </w:r>
            <w:r w:rsidR="00F7124E" w:rsidRPr="0068128C">
              <w:rPr>
                <w:rFonts w:ascii="Century Gothic" w:hAnsi="Century Gothic"/>
                <w:bCs/>
                <w:sz w:val="18"/>
                <w:szCs w:val="18"/>
              </w:rPr>
              <w:t xml:space="preserve"> </w:t>
            </w:r>
            <w:r w:rsidR="00F7124E" w:rsidRPr="0068128C">
              <w:rPr>
                <w:rFonts w:ascii="Century Gothic" w:hAnsi="Century Gothic"/>
                <w:b/>
                <w:bCs/>
                <w:sz w:val="18"/>
                <w:szCs w:val="18"/>
                <w:u w:val="single"/>
              </w:rPr>
              <w:t>or</w:t>
            </w:r>
          </w:p>
          <w:p w14:paraId="10DD5B11" w14:textId="10DA5ACE" w:rsidR="00B311A7" w:rsidRPr="0068128C" w:rsidRDefault="003558AF" w:rsidP="001F678E">
            <w:pPr>
              <w:pStyle w:val="ListParagraph"/>
              <w:numPr>
                <w:ilvl w:val="0"/>
                <w:numId w:val="30"/>
              </w:numPr>
              <w:ind w:left="315" w:hanging="284"/>
              <w:rPr>
                <w:rFonts w:ascii="Century Gothic" w:hAnsi="Century Gothic"/>
                <w:bCs/>
                <w:sz w:val="18"/>
                <w:szCs w:val="18"/>
              </w:rPr>
            </w:pPr>
            <w:r w:rsidRPr="0068128C">
              <w:rPr>
                <w:rFonts w:ascii="Century Gothic" w:hAnsi="Century Gothic"/>
                <w:b/>
                <w:bCs/>
                <w:sz w:val="18"/>
                <w:szCs w:val="18"/>
              </w:rPr>
              <w:t>EUR 100</w:t>
            </w:r>
            <w:r w:rsidR="0068128C" w:rsidRPr="0068128C">
              <w:rPr>
                <w:rFonts w:ascii="Century Gothic" w:hAnsi="Century Gothic"/>
                <w:b/>
                <w:bCs/>
                <w:sz w:val="18"/>
                <w:szCs w:val="18"/>
              </w:rPr>
              <w:t>,</w:t>
            </w:r>
            <w:r w:rsidRPr="0068128C">
              <w:rPr>
                <w:rFonts w:ascii="Century Gothic" w:hAnsi="Century Gothic"/>
                <w:b/>
                <w:bCs/>
                <w:sz w:val="18"/>
                <w:szCs w:val="18"/>
              </w:rPr>
              <w:t>000</w:t>
            </w:r>
            <w:r w:rsidRPr="0068128C">
              <w:rPr>
                <w:rFonts w:ascii="Century Gothic" w:hAnsi="Century Gothic"/>
                <w:bCs/>
                <w:sz w:val="18"/>
                <w:szCs w:val="18"/>
              </w:rPr>
              <w:t xml:space="preserve"> </w:t>
            </w:r>
            <w:r w:rsidR="00BC5ABF" w:rsidRPr="0068128C">
              <w:rPr>
                <w:rFonts w:ascii="Century Gothic" w:hAnsi="Century Gothic"/>
                <w:bCs/>
                <w:sz w:val="18"/>
                <w:szCs w:val="18"/>
              </w:rPr>
              <w:t>to a</w:t>
            </w:r>
            <w:r w:rsidRPr="0068128C">
              <w:rPr>
                <w:rFonts w:ascii="Century Gothic" w:hAnsi="Century Gothic"/>
                <w:bCs/>
                <w:sz w:val="18"/>
                <w:szCs w:val="18"/>
              </w:rPr>
              <w:t xml:space="preserve"> company which together with one or more subsidiaries </w:t>
            </w:r>
            <w:r w:rsidR="00BC5ABF" w:rsidRPr="0068128C">
              <w:rPr>
                <w:rFonts w:ascii="Century Gothic" w:hAnsi="Century Gothic"/>
                <w:bCs/>
                <w:sz w:val="18"/>
                <w:szCs w:val="18"/>
              </w:rPr>
              <w:t xml:space="preserve">registered </w:t>
            </w:r>
            <w:r w:rsidRPr="0068128C">
              <w:rPr>
                <w:rFonts w:ascii="Century Gothic" w:hAnsi="Century Gothic"/>
                <w:bCs/>
                <w:sz w:val="18"/>
                <w:szCs w:val="18"/>
              </w:rPr>
              <w:t>in Latvia, employ more than 50 employees and their total annual turnover</w:t>
            </w:r>
            <w:r w:rsidR="00BC5ABF" w:rsidRPr="0068128C">
              <w:rPr>
                <w:rFonts w:ascii="Century Gothic" w:hAnsi="Century Gothic"/>
                <w:bCs/>
                <w:sz w:val="18"/>
                <w:szCs w:val="18"/>
              </w:rPr>
              <w:t xml:space="preserve">/ </w:t>
            </w:r>
            <w:r w:rsidRPr="0068128C">
              <w:rPr>
                <w:rFonts w:ascii="Century Gothic" w:hAnsi="Century Gothic"/>
                <w:bCs/>
                <w:sz w:val="18"/>
                <w:szCs w:val="18"/>
              </w:rPr>
              <w:t>annual balance exceeds EUR 10 million;</w:t>
            </w:r>
          </w:p>
          <w:p w14:paraId="2DF1AEE7" w14:textId="77777777" w:rsidR="00DB7BF3" w:rsidRPr="0068128C" w:rsidRDefault="00DB7BF3" w:rsidP="000E286F">
            <w:pPr>
              <w:jc w:val="both"/>
              <w:rPr>
                <w:rFonts w:ascii="Century Gothic" w:hAnsi="Century Gothic"/>
                <w:bCs/>
                <w:sz w:val="18"/>
                <w:szCs w:val="18"/>
                <w:lang w:val="en-GB"/>
              </w:rPr>
            </w:pPr>
          </w:p>
          <w:p w14:paraId="016C3F9B" w14:textId="5D78CC66" w:rsidR="00DF732C" w:rsidRPr="0068128C" w:rsidRDefault="002B76F6" w:rsidP="00DF732C">
            <w:pPr>
              <w:jc w:val="both"/>
              <w:rPr>
                <w:rFonts w:ascii="Century Gothic" w:hAnsi="Century Gothic"/>
                <w:bCs/>
                <w:sz w:val="18"/>
                <w:szCs w:val="18"/>
                <w:lang w:val="en-GB"/>
              </w:rPr>
            </w:pPr>
            <w:r w:rsidRPr="0068128C">
              <w:rPr>
                <w:rFonts w:ascii="Century Gothic" w:hAnsi="Century Gothic"/>
                <w:b/>
                <w:bCs/>
                <w:sz w:val="18"/>
                <w:szCs w:val="18"/>
                <w:u w:val="single"/>
                <w:lang w:val="en-GB"/>
              </w:rPr>
              <w:t>AND</w:t>
            </w:r>
            <w:r w:rsidR="00DF732C" w:rsidRPr="0068128C">
              <w:rPr>
                <w:rFonts w:ascii="Century Gothic" w:hAnsi="Century Gothic"/>
                <w:bCs/>
                <w:sz w:val="18"/>
                <w:szCs w:val="18"/>
                <w:lang w:val="en-GB"/>
              </w:rPr>
              <w:t xml:space="preserve"> </w:t>
            </w:r>
            <w:r w:rsidR="00DF732C" w:rsidRPr="0068128C">
              <w:rPr>
                <w:rFonts w:ascii="Century Gothic" w:hAnsi="Century Gothic"/>
                <w:b/>
                <w:bCs/>
                <w:sz w:val="18"/>
                <w:szCs w:val="18"/>
                <w:lang w:val="en-GB"/>
              </w:rPr>
              <w:t>EUR 10</w:t>
            </w:r>
            <w:r w:rsidR="0068128C" w:rsidRPr="0068128C">
              <w:rPr>
                <w:rFonts w:ascii="Century Gothic" w:hAnsi="Century Gothic"/>
                <w:b/>
                <w:bCs/>
                <w:sz w:val="18"/>
                <w:szCs w:val="18"/>
                <w:lang w:val="en-GB"/>
              </w:rPr>
              <w:t>,</w:t>
            </w:r>
            <w:r w:rsidR="00DF732C" w:rsidRPr="0068128C">
              <w:rPr>
                <w:rFonts w:ascii="Century Gothic" w:hAnsi="Century Gothic"/>
                <w:b/>
                <w:bCs/>
                <w:sz w:val="18"/>
                <w:szCs w:val="18"/>
                <w:lang w:val="en-GB"/>
              </w:rPr>
              <w:t>000</w:t>
            </w:r>
            <w:r w:rsidR="00DF732C" w:rsidRPr="0068128C">
              <w:rPr>
                <w:rFonts w:ascii="Century Gothic" w:hAnsi="Century Gothic"/>
                <w:bCs/>
                <w:sz w:val="18"/>
                <w:szCs w:val="18"/>
                <w:lang w:val="en-GB"/>
              </w:rPr>
              <w:t xml:space="preserve"> (one-time payment to the State budget)</w:t>
            </w:r>
          </w:p>
          <w:p w14:paraId="0FF83B03" w14:textId="24887FDD" w:rsidR="00DF732C" w:rsidRPr="0068128C" w:rsidRDefault="00DF732C" w:rsidP="00DF732C">
            <w:pPr>
              <w:jc w:val="both"/>
              <w:rPr>
                <w:rFonts w:ascii="Century Gothic" w:hAnsi="Century Gothic"/>
                <w:bCs/>
                <w:sz w:val="18"/>
                <w:szCs w:val="18"/>
                <w:lang w:val="en-GB"/>
              </w:rPr>
            </w:pPr>
          </w:p>
        </w:tc>
        <w:tc>
          <w:tcPr>
            <w:tcW w:w="1780" w:type="pct"/>
            <w:shd w:val="clear" w:color="auto" w:fill="D9D9D9" w:themeFill="background1" w:themeFillShade="D9"/>
          </w:tcPr>
          <w:p w14:paraId="6677189E" w14:textId="20A69BC9" w:rsidR="006F7CC3" w:rsidRPr="0068128C" w:rsidRDefault="000E286F" w:rsidP="007F63FB">
            <w:pPr>
              <w:jc w:val="both"/>
              <w:rPr>
                <w:rFonts w:ascii="Century Gothic" w:hAnsi="Century Gothic"/>
                <w:bCs/>
                <w:sz w:val="18"/>
                <w:szCs w:val="18"/>
                <w:lang w:val="en-GB"/>
              </w:rPr>
            </w:pPr>
            <w:r w:rsidRPr="0068128C">
              <w:rPr>
                <w:rFonts w:ascii="Century Gothic" w:hAnsi="Century Gothic"/>
                <w:bCs/>
                <w:sz w:val="18"/>
                <w:szCs w:val="18"/>
                <w:lang w:val="en-GB"/>
              </w:rPr>
              <w:t>The</w:t>
            </w:r>
            <w:r w:rsidR="006775CB" w:rsidRPr="006775CB">
              <w:rPr>
                <w:rFonts w:ascii="Century Gothic" w:hAnsi="Century Gothic"/>
                <w:bCs/>
                <w:sz w:val="18"/>
                <w:szCs w:val="18"/>
                <w:lang w:val="en-GB"/>
              </w:rPr>
              <w:t xml:space="preserve"> fulfilment of the investment criterion</w:t>
            </w:r>
            <w:r w:rsidR="006775CB" w:rsidRPr="006775CB" w:rsidDel="006775CB">
              <w:rPr>
                <w:rFonts w:ascii="Century Gothic" w:hAnsi="Century Gothic"/>
                <w:bCs/>
                <w:sz w:val="18"/>
                <w:szCs w:val="18"/>
                <w:lang w:val="en-GB"/>
              </w:rPr>
              <w:t xml:space="preserve"> </w:t>
            </w:r>
            <w:r w:rsidR="006775CB">
              <w:rPr>
                <w:rFonts w:ascii="Century Gothic" w:hAnsi="Century Gothic"/>
                <w:bCs/>
                <w:sz w:val="18"/>
                <w:szCs w:val="18"/>
                <w:lang w:val="en-GB"/>
              </w:rPr>
              <w:t xml:space="preserve">is checked </w:t>
            </w:r>
            <w:r w:rsidR="003D0D1C" w:rsidRPr="0068128C">
              <w:rPr>
                <w:rFonts w:ascii="Century Gothic" w:hAnsi="Century Gothic"/>
                <w:bCs/>
                <w:sz w:val="18"/>
                <w:szCs w:val="18"/>
                <w:lang w:val="en-GB"/>
              </w:rPr>
              <w:t>by the OCMA</w:t>
            </w:r>
            <w:r w:rsidRPr="0068128C">
              <w:rPr>
                <w:rFonts w:ascii="Century Gothic" w:hAnsi="Century Gothic"/>
                <w:bCs/>
                <w:sz w:val="18"/>
                <w:szCs w:val="18"/>
                <w:lang w:val="en-GB"/>
              </w:rPr>
              <w:t xml:space="preserve"> during the application </w:t>
            </w:r>
            <w:r w:rsidR="000F3859" w:rsidRPr="0068128C">
              <w:rPr>
                <w:rFonts w:ascii="Century Gothic" w:hAnsi="Century Gothic"/>
                <w:bCs/>
                <w:sz w:val="18"/>
                <w:szCs w:val="18"/>
                <w:lang w:val="en-GB"/>
              </w:rPr>
              <w:t xml:space="preserve">process </w:t>
            </w:r>
            <w:r w:rsidRPr="0068128C">
              <w:rPr>
                <w:rFonts w:ascii="Century Gothic" w:hAnsi="Century Gothic"/>
                <w:bCs/>
                <w:sz w:val="18"/>
                <w:szCs w:val="18"/>
                <w:lang w:val="en-GB"/>
              </w:rPr>
              <w:t>for the temporary residence permit.</w:t>
            </w:r>
            <w:r w:rsidR="006F7CC3" w:rsidRPr="0068128C">
              <w:rPr>
                <w:rFonts w:ascii="Century Gothic" w:hAnsi="Century Gothic"/>
                <w:bCs/>
                <w:sz w:val="18"/>
                <w:szCs w:val="18"/>
                <w:lang w:val="en-GB"/>
              </w:rPr>
              <w:t xml:space="preserve"> </w:t>
            </w:r>
          </w:p>
          <w:p w14:paraId="2CB88C29" w14:textId="77777777" w:rsidR="006F7CC3" w:rsidRPr="0068128C" w:rsidRDefault="006F7CC3" w:rsidP="007F63FB">
            <w:pPr>
              <w:jc w:val="both"/>
              <w:rPr>
                <w:rFonts w:ascii="Century Gothic" w:hAnsi="Century Gothic"/>
                <w:bCs/>
                <w:sz w:val="18"/>
                <w:szCs w:val="18"/>
                <w:lang w:val="en-GB"/>
              </w:rPr>
            </w:pPr>
          </w:p>
          <w:p w14:paraId="40FCA11B" w14:textId="2DDB2FB3" w:rsidR="000E286F" w:rsidRPr="0068128C" w:rsidRDefault="006F7CC3"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No </w:t>
            </w:r>
            <w:r w:rsidRPr="0068128C">
              <w:rPr>
                <w:rFonts w:ascii="Century Gothic" w:hAnsi="Century Gothic"/>
                <w:b/>
                <w:bCs/>
                <w:sz w:val="18"/>
                <w:szCs w:val="18"/>
                <w:lang w:val="en-GB"/>
              </w:rPr>
              <w:t>specific evidence</w:t>
            </w:r>
            <w:r w:rsidRPr="0068128C">
              <w:rPr>
                <w:rFonts w:ascii="Century Gothic" w:hAnsi="Century Gothic"/>
                <w:bCs/>
                <w:sz w:val="18"/>
                <w:szCs w:val="18"/>
                <w:lang w:val="en-GB"/>
              </w:rPr>
              <w:t xml:space="preserve"> needs to be submitted</w:t>
            </w:r>
            <w:r w:rsidR="000B4B46" w:rsidRPr="0068128C">
              <w:rPr>
                <w:rStyle w:val="FootnoteReference"/>
                <w:rFonts w:ascii="Century Gothic" w:hAnsi="Century Gothic"/>
                <w:bCs/>
                <w:sz w:val="18"/>
                <w:szCs w:val="18"/>
                <w:lang w:val="en-GB"/>
              </w:rPr>
              <w:footnoteReference w:id="59"/>
            </w:r>
            <w:r w:rsidRPr="0068128C">
              <w:rPr>
                <w:rFonts w:ascii="Century Gothic" w:hAnsi="Century Gothic"/>
                <w:bCs/>
                <w:sz w:val="18"/>
                <w:szCs w:val="18"/>
                <w:lang w:val="en-GB"/>
              </w:rPr>
              <w:t xml:space="preserve"> by investors as</w:t>
            </w:r>
            <w:r w:rsidR="00AB218A" w:rsidRPr="0068128C">
              <w:rPr>
                <w:rFonts w:ascii="Century Gothic" w:hAnsi="Century Gothic"/>
                <w:bCs/>
                <w:sz w:val="18"/>
                <w:szCs w:val="18"/>
                <w:lang w:val="en-GB"/>
              </w:rPr>
              <w:t xml:space="preserve"> </w:t>
            </w:r>
            <w:r w:rsidRPr="0068128C">
              <w:rPr>
                <w:rFonts w:ascii="Century Gothic" w:hAnsi="Century Gothic"/>
                <w:bCs/>
                <w:sz w:val="18"/>
                <w:szCs w:val="18"/>
                <w:lang w:val="en-GB"/>
              </w:rPr>
              <w:t>t</w:t>
            </w:r>
            <w:r w:rsidR="00AB218A" w:rsidRPr="0068128C">
              <w:rPr>
                <w:rFonts w:ascii="Century Gothic" w:hAnsi="Century Gothic"/>
                <w:bCs/>
                <w:sz w:val="18"/>
                <w:szCs w:val="18"/>
                <w:lang w:val="en-GB"/>
              </w:rPr>
              <w:t>he fulfilment of the investment criterion is checked against</w:t>
            </w:r>
            <w:r w:rsidR="000F3859" w:rsidRPr="0068128C">
              <w:rPr>
                <w:rFonts w:ascii="Century Gothic" w:hAnsi="Century Gothic"/>
                <w:bCs/>
                <w:sz w:val="18"/>
                <w:szCs w:val="18"/>
                <w:lang w:val="en-GB"/>
              </w:rPr>
              <w:t xml:space="preserve"> the</w:t>
            </w:r>
            <w:r w:rsidR="00AB218A" w:rsidRPr="0068128C">
              <w:rPr>
                <w:rFonts w:ascii="Century Gothic" w:hAnsi="Century Gothic"/>
                <w:bCs/>
                <w:sz w:val="18"/>
                <w:szCs w:val="18"/>
                <w:lang w:val="en-GB"/>
              </w:rPr>
              <w:t xml:space="preserve"> </w:t>
            </w:r>
            <w:r w:rsidR="003E780F" w:rsidRPr="0068128C">
              <w:rPr>
                <w:rFonts w:ascii="Century Gothic" w:hAnsi="Century Gothic"/>
                <w:bCs/>
                <w:sz w:val="18"/>
                <w:szCs w:val="18"/>
                <w:lang w:val="en-GB"/>
              </w:rPr>
              <w:t>data</w:t>
            </w:r>
            <w:r w:rsidRPr="0068128C">
              <w:rPr>
                <w:rFonts w:ascii="Century Gothic" w:hAnsi="Century Gothic"/>
                <w:bCs/>
                <w:sz w:val="18"/>
                <w:szCs w:val="18"/>
                <w:lang w:val="en-GB"/>
              </w:rPr>
              <w:t xml:space="preserve"> </w:t>
            </w:r>
            <w:r w:rsidR="003D0D1C" w:rsidRPr="0068128C">
              <w:rPr>
                <w:rFonts w:ascii="Century Gothic" w:hAnsi="Century Gothic"/>
                <w:bCs/>
                <w:sz w:val="18"/>
                <w:szCs w:val="18"/>
                <w:lang w:val="en-GB"/>
              </w:rPr>
              <w:t>stored in</w:t>
            </w:r>
            <w:r w:rsidR="007F4A45" w:rsidRPr="0068128C">
              <w:rPr>
                <w:rFonts w:ascii="Century Gothic" w:hAnsi="Century Gothic"/>
                <w:bCs/>
                <w:sz w:val="18"/>
                <w:szCs w:val="18"/>
                <w:lang w:val="en-GB"/>
              </w:rPr>
              <w:t xml:space="preserve"> </w:t>
            </w:r>
            <w:r w:rsidR="00AB218A" w:rsidRPr="0068128C">
              <w:rPr>
                <w:rFonts w:ascii="Century Gothic" w:hAnsi="Century Gothic"/>
                <w:bCs/>
                <w:sz w:val="18"/>
                <w:szCs w:val="18"/>
                <w:lang w:val="en-GB"/>
              </w:rPr>
              <w:t xml:space="preserve">the </w:t>
            </w:r>
            <w:r w:rsidR="00AB218A" w:rsidRPr="0068128C">
              <w:rPr>
                <w:rFonts w:ascii="Century Gothic" w:hAnsi="Century Gothic"/>
                <w:b/>
                <w:bCs/>
                <w:sz w:val="18"/>
                <w:szCs w:val="18"/>
                <w:lang w:val="en-GB"/>
              </w:rPr>
              <w:t>State Enterprise Register</w:t>
            </w:r>
            <w:r w:rsidR="00DB648C" w:rsidRPr="0068128C">
              <w:rPr>
                <w:rStyle w:val="FootnoteReference"/>
                <w:rFonts w:ascii="Century Gothic" w:hAnsi="Century Gothic"/>
                <w:bCs/>
                <w:sz w:val="18"/>
                <w:szCs w:val="18"/>
                <w:lang w:val="en-GB"/>
              </w:rPr>
              <w:footnoteReference w:id="60"/>
            </w:r>
            <w:r w:rsidR="00AB218A" w:rsidRPr="0068128C">
              <w:rPr>
                <w:rFonts w:ascii="Century Gothic" w:hAnsi="Century Gothic"/>
                <w:bCs/>
                <w:sz w:val="18"/>
                <w:szCs w:val="18"/>
                <w:lang w:val="en-GB"/>
              </w:rPr>
              <w:t xml:space="preserve">. </w:t>
            </w:r>
            <w:r w:rsidR="000F3859" w:rsidRPr="0068128C">
              <w:rPr>
                <w:rFonts w:ascii="Century Gothic" w:hAnsi="Century Gothic"/>
                <w:bCs/>
                <w:sz w:val="18"/>
                <w:szCs w:val="18"/>
                <w:lang w:val="en-GB"/>
              </w:rPr>
              <w:t>The</w:t>
            </w:r>
            <w:r w:rsidR="00D1383A" w:rsidRPr="0068128C">
              <w:rPr>
                <w:rFonts w:ascii="Century Gothic" w:hAnsi="Century Gothic"/>
                <w:bCs/>
                <w:sz w:val="18"/>
                <w:szCs w:val="18"/>
                <w:lang w:val="en-GB"/>
              </w:rPr>
              <w:t xml:space="preserve"> payment or</w:t>
            </w:r>
            <w:r w:rsidR="000F3859" w:rsidRPr="0068128C">
              <w:rPr>
                <w:rFonts w:ascii="Century Gothic" w:hAnsi="Century Gothic"/>
                <w:bCs/>
                <w:sz w:val="18"/>
                <w:szCs w:val="18"/>
                <w:lang w:val="en-GB"/>
              </w:rPr>
              <w:t xml:space="preserve"> increase </w:t>
            </w:r>
            <w:r w:rsidR="00D1383A" w:rsidRPr="0068128C">
              <w:rPr>
                <w:rFonts w:ascii="Century Gothic" w:hAnsi="Century Gothic"/>
                <w:bCs/>
                <w:sz w:val="18"/>
                <w:szCs w:val="18"/>
                <w:lang w:val="en-GB"/>
              </w:rPr>
              <w:t>of</w:t>
            </w:r>
            <w:r w:rsidR="000F3859" w:rsidRPr="0068128C">
              <w:rPr>
                <w:rFonts w:ascii="Century Gothic" w:hAnsi="Century Gothic"/>
                <w:bCs/>
                <w:sz w:val="18"/>
                <w:szCs w:val="18"/>
                <w:lang w:val="en-GB"/>
              </w:rPr>
              <w:t xml:space="preserve"> the equity capital must </w:t>
            </w:r>
            <w:r w:rsidR="00BC5ABF" w:rsidRPr="0068128C">
              <w:rPr>
                <w:rFonts w:ascii="Century Gothic" w:hAnsi="Century Gothic"/>
                <w:bCs/>
                <w:sz w:val="18"/>
                <w:szCs w:val="18"/>
                <w:lang w:val="en-GB"/>
              </w:rPr>
              <w:t xml:space="preserve">always </w:t>
            </w:r>
            <w:r w:rsidR="000F3859" w:rsidRPr="0068128C">
              <w:rPr>
                <w:rFonts w:ascii="Century Gothic" w:hAnsi="Century Gothic"/>
                <w:bCs/>
                <w:sz w:val="18"/>
                <w:szCs w:val="18"/>
                <w:lang w:val="en-GB"/>
              </w:rPr>
              <w:t>be registered</w:t>
            </w:r>
            <w:r w:rsidR="000F3859" w:rsidRPr="0068128C">
              <w:rPr>
                <w:rStyle w:val="FootnoteReference"/>
                <w:rFonts w:ascii="Century Gothic" w:hAnsi="Century Gothic"/>
                <w:bCs/>
                <w:sz w:val="18"/>
                <w:szCs w:val="18"/>
                <w:lang w:val="en-GB"/>
              </w:rPr>
              <w:footnoteReference w:id="61"/>
            </w:r>
            <w:r w:rsidR="000F3859" w:rsidRPr="0068128C">
              <w:rPr>
                <w:rFonts w:ascii="Century Gothic" w:hAnsi="Century Gothic"/>
                <w:bCs/>
                <w:sz w:val="18"/>
                <w:szCs w:val="18"/>
                <w:lang w:val="en-GB"/>
              </w:rPr>
              <w:t>.</w:t>
            </w:r>
          </w:p>
          <w:p w14:paraId="191CBBE3" w14:textId="4735D4DA" w:rsidR="00B311A7" w:rsidRPr="0068128C" w:rsidRDefault="00B311A7" w:rsidP="007F63FB">
            <w:pPr>
              <w:jc w:val="both"/>
              <w:rPr>
                <w:rFonts w:ascii="Century Gothic" w:hAnsi="Century Gothic"/>
                <w:bCs/>
                <w:sz w:val="18"/>
                <w:szCs w:val="18"/>
                <w:lang w:val="en-GB"/>
              </w:rPr>
            </w:pPr>
          </w:p>
        </w:tc>
        <w:tc>
          <w:tcPr>
            <w:tcW w:w="732" w:type="pct"/>
            <w:shd w:val="clear" w:color="auto" w:fill="D9D9D9" w:themeFill="background1" w:themeFillShade="D9"/>
          </w:tcPr>
          <w:p w14:paraId="65749447" w14:textId="65FFCA49" w:rsidR="0098431E" w:rsidRPr="0068128C" w:rsidRDefault="00DB648C" w:rsidP="007F63FB">
            <w:pPr>
              <w:jc w:val="both"/>
              <w:rPr>
                <w:rFonts w:ascii="Century Gothic" w:hAnsi="Century Gothic"/>
                <w:bCs/>
                <w:sz w:val="18"/>
                <w:szCs w:val="18"/>
                <w:lang w:val="en-GB"/>
              </w:rPr>
            </w:pPr>
            <w:r w:rsidRPr="0068128C">
              <w:rPr>
                <w:rFonts w:ascii="Century Gothic" w:hAnsi="Century Gothic"/>
                <w:bCs/>
                <w:sz w:val="18"/>
                <w:szCs w:val="18"/>
                <w:lang w:val="en-GB"/>
              </w:rPr>
              <w:t>The OCMA</w:t>
            </w:r>
            <w:r w:rsidR="000E286F" w:rsidRPr="0068128C">
              <w:rPr>
                <w:rFonts w:ascii="Century Gothic" w:hAnsi="Century Gothic"/>
                <w:bCs/>
                <w:sz w:val="18"/>
                <w:szCs w:val="18"/>
                <w:lang w:val="en-GB"/>
              </w:rPr>
              <w:t xml:space="preserve"> </w:t>
            </w:r>
            <w:r w:rsidRPr="0068128C">
              <w:rPr>
                <w:rFonts w:ascii="Century Gothic" w:hAnsi="Century Gothic"/>
                <w:bCs/>
                <w:sz w:val="18"/>
                <w:szCs w:val="18"/>
                <w:lang w:val="en-GB"/>
              </w:rPr>
              <w:t xml:space="preserve">is </w:t>
            </w:r>
            <w:r w:rsidR="001F4EF8" w:rsidRPr="0068128C">
              <w:rPr>
                <w:rFonts w:ascii="Century Gothic" w:hAnsi="Century Gothic"/>
                <w:bCs/>
                <w:sz w:val="18"/>
                <w:szCs w:val="18"/>
                <w:lang w:val="en-GB"/>
              </w:rPr>
              <w:t>the</w:t>
            </w:r>
            <w:r w:rsidR="00D3758B" w:rsidRPr="0068128C">
              <w:rPr>
                <w:rFonts w:ascii="Century Gothic" w:hAnsi="Century Gothic"/>
                <w:bCs/>
                <w:sz w:val="18"/>
                <w:szCs w:val="18"/>
                <w:lang w:val="en-GB"/>
              </w:rPr>
              <w:t xml:space="preserve"> </w:t>
            </w:r>
            <w:r w:rsidR="0068128C" w:rsidRPr="0068128C">
              <w:rPr>
                <w:rFonts w:ascii="Century Gothic" w:hAnsi="Century Gothic"/>
                <w:bCs/>
                <w:sz w:val="18"/>
                <w:szCs w:val="18"/>
                <w:lang w:val="en-GB"/>
              </w:rPr>
              <w:t>only competent</w:t>
            </w:r>
            <w:r w:rsidR="001F4EF8" w:rsidRPr="0068128C">
              <w:rPr>
                <w:rFonts w:ascii="Century Gothic" w:hAnsi="Century Gothic"/>
                <w:bCs/>
                <w:sz w:val="18"/>
                <w:szCs w:val="18"/>
                <w:lang w:val="en-GB"/>
              </w:rPr>
              <w:t xml:space="preserve"> authority</w:t>
            </w:r>
            <w:r w:rsidR="000E286F" w:rsidRPr="0068128C">
              <w:rPr>
                <w:rFonts w:ascii="Century Gothic" w:hAnsi="Century Gothic"/>
                <w:bCs/>
                <w:sz w:val="18"/>
                <w:szCs w:val="18"/>
                <w:lang w:val="en-GB"/>
              </w:rPr>
              <w:t xml:space="preserve"> to </w:t>
            </w:r>
            <w:r w:rsidR="00242AE5" w:rsidRPr="0068128C">
              <w:rPr>
                <w:rFonts w:ascii="Century Gothic" w:hAnsi="Century Gothic"/>
                <w:bCs/>
                <w:sz w:val="18"/>
                <w:szCs w:val="18"/>
                <w:lang w:val="en-GB"/>
              </w:rPr>
              <w:t>issue residence permits.</w:t>
            </w:r>
          </w:p>
          <w:p w14:paraId="19D5FE2D" w14:textId="77777777" w:rsidR="0098431E" w:rsidRPr="0068128C" w:rsidRDefault="0098431E" w:rsidP="007F63FB">
            <w:pPr>
              <w:jc w:val="both"/>
              <w:rPr>
                <w:rFonts w:ascii="Century Gothic" w:hAnsi="Century Gothic"/>
                <w:bCs/>
                <w:sz w:val="18"/>
                <w:szCs w:val="18"/>
                <w:lang w:val="en-GB"/>
              </w:rPr>
            </w:pPr>
          </w:p>
          <w:p w14:paraId="7E60AEA8" w14:textId="5CC0CB1C" w:rsidR="000E286F" w:rsidRPr="0068128C" w:rsidRDefault="009C5BDC">
            <w:pPr>
              <w:jc w:val="both"/>
              <w:rPr>
                <w:rFonts w:ascii="Century Gothic" w:hAnsi="Century Gothic"/>
                <w:bCs/>
                <w:sz w:val="18"/>
                <w:szCs w:val="18"/>
                <w:lang w:val="en-GB"/>
              </w:rPr>
            </w:pPr>
            <w:r w:rsidRPr="0068128C">
              <w:rPr>
                <w:rFonts w:ascii="Century Gothic" w:hAnsi="Century Gothic"/>
                <w:bCs/>
                <w:sz w:val="18"/>
                <w:szCs w:val="18"/>
                <w:lang w:val="en-GB"/>
              </w:rPr>
              <w:t xml:space="preserve">In </w:t>
            </w:r>
            <w:r w:rsidR="006E385F" w:rsidRPr="0068128C">
              <w:rPr>
                <w:rFonts w:ascii="Century Gothic" w:hAnsi="Century Gothic"/>
                <w:bCs/>
                <w:sz w:val="18"/>
                <w:szCs w:val="18"/>
                <w:lang w:val="en-GB"/>
              </w:rPr>
              <w:t>do</w:t>
            </w:r>
            <w:r w:rsidRPr="0068128C">
              <w:rPr>
                <w:rFonts w:ascii="Century Gothic" w:hAnsi="Century Gothic"/>
                <w:bCs/>
                <w:sz w:val="18"/>
                <w:szCs w:val="18"/>
                <w:lang w:val="en-GB"/>
              </w:rPr>
              <w:t>ing</w:t>
            </w:r>
            <w:r w:rsidR="006E385F" w:rsidRPr="0068128C">
              <w:rPr>
                <w:rFonts w:ascii="Century Gothic" w:hAnsi="Century Gothic"/>
                <w:bCs/>
                <w:sz w:val="18"/>
                <w:szCs w:val="18"/>
                <w:lang w:val="en-GB"/>
              </w:rPr>
              <w:t xml:space="preserve"> so</w:t>
            </w:r>
            <w:r w:rsidRPr="0068128C">
              <w:rPr>
                <w:rFonts w:ascii="Century Gothic" w:hAnsi="Century Gothic"/>
                <w:bCs/>
                <w:sz w:val="18"/>
                <w:szCs w:val="18"/>
                <w:lang w:val="en-GB"/>
              </w:rPr>
              <w:t>,</w:t>
            </w:r>
            <w:r w:rsidR="00242AE5" w:rsidRPr="0068128C">
              <w:rPr>
                <w:rFonts w:ascii="Century Gothic" w:hAnsi="Century Gothic"/>
                <w:bCs/>
                <w:sz w:val="18"/>
                <w:szCs w:val="18"/>
                <w:lang w:val="en-GB"/>
              </w:rPr>
              <w:t xml:space="preserve"> </w:t>
            </w:r>
            <w:r w:rsidR="003D0D1C" w:rsidRPr="0068128C">
              <w:rPr>
                <w:rFonts w:ascii="Century Gothic" w:hAnsi="Century Gothic"/>
                <w:bCs/>
                <w:sz w:val="18"/>
                <w:szCs w:val="18"/>
                <w:lang w:val="en-GB"/>
              </w:rPr>
              <w:t>it</w:t>
            </w:r>
            <w:r w:rsidR="00242AE5" w:rsidRPr="0068128C">
              <w:rPr>
                <w:rFonts w:ascii="Century Gothic" w:hAnsi="Century Gothic"/>
                <w:bCs/>
                <w:sz w:val="18"/>
                <w:szCs w:val="18"/>
                <w:lang w:val="en-GB"/>
              </w:rPr>
              <w:t xml:space="preserve"> relies on </w:t>
            </w:r>
            <w:r w:rsidR="00FC0FAB" w:rsidRPr="0068128C">
              <w:rPr>
                <w:rFonts w:ascii="Century Gothic" w:hAnsi="Century Gothic"/>
                <w:bCs/>
                <w:sz w:val="18"/>
                <w:szCs w:val="18"/>
                <w:lang w:val="en-GB"/>
              </w:rPr>
              <w:t>data</w:t>
            </w:r>
            <w:r w:rsidR="00242AE5" w:rsidRPr="0068128C">
              <w:rPr>
                <w:rFonts w:ascii="Century Gothic" w:hAnsi="Century Gothic"/>
                <w:bCs/>
                <w:sz w:val="18"/>
                <w:szCs w:val="18"/>
                <w:lang w:val="en-GB"/>
              </w:rPr>
              <w:t xml:space="preserve"> held</w:t>
            </w:r>
            <w:r w:rsidR="00FC0FAB" w:rsidRPr="0068128C">
              <w:rPr>
                <w:rFonts w:ascii="Century Gothic" w:hAnsi="Century Gothic"/>
                <w:bCs/>
                <w:sz w:val="18"/>
                <w:szCs w:val="18"/>
                <w:lang w:val="en-GB"/>
              </w:rPr>
              <w:t xml:space="preserve"> (</w:t>
            </w:r>
            <w:r w:rsidR="00DF732C" w:rsidRPr="0068128C">
              <w:rPr>
                <w:rFonts w:ascii="Century Gothic" w:hAnsi="Century Gothic"/>
                <w:bCs/>
                <w:sz w:val="18"/>
                <w:szCs w:val="18"/>
                <w:lang w:val="en-GB"/>
              </w:rPr>
              <w:t>verified</w:t>
            </w:r>
            <w:r w:rsidR="00BF544C" w:rsidRPr="0068128C">
              <w:rPr>
                <w:rFonts w:ascii="Century Gothic" w:hAnsi="Century Gothic"/>
                <w:bCs/>
                <w:sz w:val="18"/>
                <w:szCs w:val="18"/>
                <w:lang w:val="en-GB"/>
              </w:rPr>
              <w:t xml:space="preserve"> and updated</w:t>
            </w:r>
            <w:r w:rsidR="00FC0FAB" w:rsidRPr="0068128C">
              <w:rPr>
                <w:rFonts w:ascii="Century Gothic" w:hAnsi="Century Gothic"/>
                <w:bCs/>
                <w:sz w:val="18"/>
                <w:szCs w:val="18"/>
                <w:lang w:val="en-GB"/>
              </w:rPr>
              <w:t>)</w:t>
            </w:r>
            <w:r w:rsidR="00242AE5" w:rsidRPr="0068128C">
              <w:rPr>
                <w:rFonts w:ascii="Century Gothic" w:hAnsi="Century Gothic"/>
                <w:bCs/>
                <w:sz w:val="18"/>
                <w:szCs w:val="18"/>
                <w:lang w:val="en-GB"/>
              </w:rPr>
              <w:t xml:space="preserve"> by other State </w:t>
            </w:r>
            <w:r w:rsidR="00C528C6" w:rsidRPr="0068128C">
              <w:rPr>
                <w:rFonts w:ascii="Century Gothic" w:hAnsi="Century Gothic"/>
                <w:bCs/>
                <w:sz w:val="18"/>
                <w:szCs w:val="18"/>
                <w:lang w:val="en-GB"/>
              </w:rPr>
              <w:t>authorities and non-public bodies</w:t>
            </w:r>
            <w:r w:rsidR="00B769FC">
              <w:rPr>
                <w:rFonts w:ascii="Century Gothic" w:hAnsi="Century Gothic"/>
                <w:bCs/>
                <w:sz w:val="18"/>
                <w:szCs w:val="18"/>
                <w:lang w:val="en-GB"/>
              </w:rPr>
              <w:t>:</w:t>
            </w:r>
            <w:r w:rsidR="00B769FC" w:rsidRPr="00B769FC">
              <w:rPr>
                <w:rFonts w:ascii="Century Gothic" w:hAnsi="Century Gothic"/>
                <w:bCs/>
                <w:sz w:val="18"/>
                <w:szCs w:val="18"/>
                <w:lang w:val="en-GB"/>
              </w:rPr>
              <w:t xml:space="preserve"> State Enterprise Register</w:t>
            </w:r>
            <w:r w:rsidR="000C1CCE">
              <w:rPr>
                <w:rFonts w:ascii="Century Gothic" w:hAnsi="Century Gothic"/>
                <w:bCs/>
                <w:sz w:val="18"/>
                <w:szCs w:val="18"/>
                <w:lang w:val="en-GB"/>
              </w:rPr>
              <w:t>;</w:t>
            </w:r>
            <w:r w:rsidR="00B769FC" w:rsidRPr="00B769FC">
              <w:rPr>
                <w:rFonts w:ascii="Century Gothic" w:hAnsi="Century Gothic"/>
                <w:bCs/>
                <w:sz w:val="18"/>
                <w:szCs w:val="18"/>
                <w:lang w:val="en-GB"/>
              </w:rPr>
              <w:t xml:space="preserve"> </w:t>
            </w:r>
            <w:r w:rsidR="00F0495B" w:rsidRPr="00B769FC">
              <w:rPr>
                <w:rFonts w:ascii="Century Gothic" w:hAnsi="Century Gothic"/>
                <w:bCs/>
                <w:sz w:val="18"/>
                <w:szCs w:val="18"/>
                <w:lang w:val="en-GB"/>
              </w:rPr>
              <w:t>State Land Service</w:t>
            </w:r>
            <w:r w:rsidR="00F0495B">
              <w:rPr>
                <w:rFonts w:ascii="Century Gothic" w:hAnsi="Century Gothic"/>
                <w:bCs/>
                <w:sz w:val="18"/>
                <w:szCs w:val="18"/>
                <w:lang w:val="en-GB"/>
              </w:rPr>
              <w:t xml:space="preserve">; </w:t>
            </w:r>
            <w:r w:rsidR="00F0495B" w:rsidRPr="00F0495B">
              <w:rPr>
                <w:rFonts w:ascii="Century Gothic" w:hAnsi="Century Gothic"/>
                <w:bCs/>
                <w:sz w:val="18"/>
                <w:szCs w:val="18"/>
                <w:lang w:val="en-GB"/>
              </w:rPr>
              <w:t>Latvian central securities depository</w:t>
            </w:r>
            <w:r w:rsidR="00F0495B">
              <w:rPr>
                <w:rFonts w:ascii="Century Gothic" w:hAnsi="Century Gothic"/>
                <w:bCs/>
                <w:sz w:val="18"/>
                <w:szCs w:val="18"/>
                <w:lang w:val="en-GB"/>
              </w:rPr>
              <w:t xml:space="preserve">; </w:t>
            </w:r>
            <w:r w:rsidR="00B769FC" w:rsidRPr="00B769FC">
              <w:rPr>
                <w:rFonts w:ascii="Century Gothic" w:hAnsi="Century Gothic"/>
                <w:bCs/>
                <w:sz w:val="18"/>
                <w:szCs w:val="18"/>
                <w:lang w:val="en-GB"/>
              </w:rPr>
              <w:t>Latvian Investment and Development Agency</w:t>
            </w:r>
            <w:r w:rsidR="000C1CCE">
              <w:rPr>
                <w:rFonts w:ascii="Century Gothic" w:hAnsi="Century Gothic"/>
                <w:bCs/>
                <w:sz w:val="18"/>
                <w:szCs w:val="18"/>
                <w:lang w:val="en-GB"/>
              </w:rPr>
              <w:t xml:space="preserve">; </w:t>
            </w:r>
            <w:r w:rsidR="00B769FC" w:rsidRPr="00B769FC">
              <w:rPr>
                <w:rFonts w:ascii="Century Gothic" w:hAnsi="Century Gothic"/>
                <w:bCs/>
                <w:sz w:val="18"/>
                <w:szCs w:val="18"/>
                <w:lang w:val="en-GB"/>
              </w:rPr>
              <w:t>credit institutions.</w:t>
            </w:r>
            <w:r w:rsidR="00242AE5" w:rsidRPr="0068128C">
              <w:rPr>
                <w:rFonts w:ascii="Century Gothic" w:hAnsi="Century Gothic"/>
                <w:bCs/>
                <w:sz w:val="18"/>
                <w:szCs w:val="18"/>
                <w:lang w:val="en-GB"/>
              </w:rPr>
              <w:t xml:space="preserve"> </w:t>
            </w:r>
          </w:p>
          <w:p w14:paraId="5E194FE7" w14:textId="77777777" w:rsidR="000E286F" w:rsidRPr="0068128C" w:rsidRDefault="000E286F" w:rsidP="007F63FB">
            <w:pPr>
              <w:jc w:val="both"/>
              <w:rPr>
                <w:rFonts w:ascii="Century Gothic" w:hAnsi="Century Gothic"/>
                <w:bCs/>
                <w:sz w:val="18"/>
                <w:szCs w:val="18"/>
                <w:lang w:val="en-GB"/>
              </w:rPr>
            </w:pPr>
          </w:p>
          <w:p w14:paraId="0C1B27EA" w14:textId="5F1B07F8" w:rsidR="00B311A7" w:rsidRPr="0068128C" w:rsidRDefault="009C5BDC"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There are no </w:t>
            </w:r>
            <w:r w:rsidR="000E286F" w:rsidRPr="0068128C">
              <w:rPr>
                <w:rFonts w:ascii="Century Gothic" w:hAnsi="Century Gothic"/>
                <w:bCs/>
                <w:sz w:val="18"/>
                <w:szCs w:val="18"/>
                <w:lang w:val="en-GB"/>
              </w:rPr>
              <w:t>s</w:t>
            </w:r>
            <w:r w:rsidR="00F7124E" w:rsidRPr="0068128C">
              <w:rPr>
                <w:rFonts w:ascii="Century Gothic" w:hAnsi="Century Gothic"/>
                <w:bCs/>
                <w:sz w:val="18"/>
                <w:szCs w:val="18"/>
                <w:lang w:val="en-GB"/>
              </w:rPr>
              <w:t>crutiny mechanisms</w:t>
            </w:r>
            <w:r w:rsidR="0098431E" w:rsidRPr="0068128C">
              <w:rPr>
                <w:rFonts w:ascii="Century Gothic" w:hAnsi="Century Gothic"/>
                <w:bCs/>
                <w:sz w:val="18"/>
                <w:szCs w:val="18"/>
                <w:lang w:val="en-GB"/>
              </w:rPr>
              <w:t>/ reporting obligations</w:t>
            </w:r>
            <w:r w:rsidR="00F7124E" w:rsidRPr="0068128C">
              <w:rPr>
                <w:rFonts w:ascii="Century Gothic" w:hAnsi="Century Gothic"/>
                <w:bCs/>
                <w:sz w:val="18"/>
                <w:szCs w:val="18"/>
                <w:lang w:val="en-GB"/>
              </w:rPr>
              <w:t xml:space="preserve"> </w:t>
            </w:r>
            <w:r w:rsidRPr="0068128C">
              <w:rPr>
                <w:rFonts w:ascii="Century Gothic" w:hAnsi="Century Gothic"/>
                <w:bCs/>
                <w:sz w:val="18"/>
                <w:szCs w:val="18"/>
                <w:lang w:val="en-GB"/>
              </w:rPr>
              <w:t xml:space="preserve">other than those </w:t>
            </w:r>
            <w:r w:rsidR="0098431E" w:rsidRPr="0068128C">
              <w:rPr>
                <w:rFonts w:ascii="Century Gothic" w:hAnsi="Century Gothic"/>
                <w:bCs/>
                <w:sz w:val="18"/>
                <w:szCs w:val="18"/>
                <w:lang w:val="en-GB"/>
              </w:rPr>
              <w:t xml:space="preserve">already </w:t>
            </w:r>
            <w:r w:rsidRPr="0068128C">
              <w:rPr>
                <w:rFonts w:ascii="Century Gothic" w:hAnsi="Century Gothic"/>
                <w:bCs/>
                <w:sz w:val="18"/>
                <w:szCs w:val="18"/>
                <w:lang w:val="en-GB"/>
              </w:rPr>
              <w:t xml:space="preserve">covered in Section 1.3 (i.e. </w:t>
            </w:r>
            <w:r w:rsidRPr="0068128C">
              <w:rPr>
                <w:rFonts w:ascii="Century Gothic" w:hAnsi="Century Gothic"/>
                <w:bCs/>
                <w:sz w:val="18"/>
                <w:szCs w:val="18"/>
                <w:lang w:val="en-GB"/>
              </w:rPr>
              <w:lastRenderedPageBreak/>
              <w:t>annual reporting to the Government/ Parliament, parliamentary scrutiny)</w:t>
            </w:r>
            <w:r w:rsidR="00F7124E" w:rsidRPr="0068128C">
              <w:rPr>
                <w:rFonts w:ascii="Century Gothic" w:hAnsi="Century Gothic"/>
                <w:bCs/>
                <w:sz w:val="18"/>
                <w:szCs w:val="18"/>
                <w:lang w:val="en-GB"/>
              </w:rPr>
              <w:t>.</w:t>
            </w:r>
            <w:r w:rsidRPr="0068128C">
              <w:rPr>
                <w:rFonts w:ascii="Century Gothic" w:hAnsi="Century Gothic"/>
                <w:bCs/>
                <w:sz w:val="18"/>
                <w:szCs w:val="18"/>
                <w:lang w:val="en-GB"/>
              </w:rPr>
              <w:t xml:space="preserve"> </w:t>
            </w:r>
          </w:p>
        </w:tc>
      </w:tr>
      <w:tr w:rsidR="00242AE5" w:rsidRPr="0068128C" w14:paraId="16A8C6E3" w14:textId="77777777" w:rsidTr="00D4644E">
        <w:tc>
          <w:tcPr>
            <w:tcW w:w="810" w:type="pct"/>
            <w:shd w:val="clear" w:color="auto" w:fill="D9D9D9" w:themeFill="background1" w:themeFillShade="D9"/>
          </w:tcPr>
          <w:p w14:paraId="3804A15A" w14:textId="77777777" w:rsidR="003558AF" w:rsidRPr="0068128C" w:rsidRDefault="000E078E" w:rsidP="000E286F">
            <w:pPr>
              <w:jc w:val="both"/>
              <w:rPr>
                <w:rFonts w:ascii="Century Gothic" w:hAnsi="Century Gothic"/>
                <w:b/>
                <w:bCs/>
                <w:sz w:val="18"/>
                <w:szCs w:val="18"/>
                <w:lang w:val="en-GB"/>
              </w:rPr>
            </w:pPr>
            <w:r w:rsidRPr="0068128C">
              <w:rPr>
                <w:rFonts w:ascii="Century Gothic" w:hAnsi="Century Gothic"/>
                <w:b/>
                <w:bCs/>
                <w:sz w:val="18"/>
                <w:szCs w:val="18"/>
                <w:lang w:val="en-GB"/>
              </w:rPr>
              <w:lastRenderedPageBreak/>
              <w:t xml:space="preserve">Purchase of </w:t>
            </w:r>
            <w:r w:rsidR="003558AF" w:rsidRPr="0068128C">
              <w:rPr>
                <w:rFonts w:ascii="Century Gothic" w:hAnsi="Century Gothic"/>
                <w:b/>
                <w:bCs/>
                <w:sz w:val="18"/>
                <w:szCs w:val="18"/>
                <w:lang w:val="en-GB"/>
              </w:rPr>
              <w:t xml:space="preserve">property </w:t>
            </w:r>
          </w:p>
        </w:tc>
        <w:tc>
          <w:tcPr>
            <w:tcW w:w="1678" w:type="pct"/>
            <w:shd w:val="clear" w:color="auto" w:fill="D9D9D9" w:themeFill="background1" w:themeFillShade="D9"/>
          </w:tcPr>
          <w:p w14:paraId="4C87E619" w14:textId="600A90F4" w:rsidR="00BC5ABF" w:rsidRPr="0068128C" w:rsidRDefault="002B76F6" w:rsidP="000E286F">
            <w:pPr>
              <w:pStyle w:val="MBT"/>
              <w:rPr>
                <w:rFonts w:ascii="Century Gothic" w:hAnsi="Century Gothic"/>
                <w:bCs w:val="0"/>
                <w:sz w:val="18"/>
                <w:szCs w:val="18"/>
                <w:lang w:val="en-GB"/>
              </w:rPr>
            </w:pPr>
            <w:r w:rsidRPr="0068128C">
              <w:rPr>
                <w:rFonts w:ascii="Century Gothic" w:hAnsi="Century Gothic"/>
                <w:b/>
                <w:bCs w:val="0"/>
                <w:sz w:val="18"/>
                <w:szCs w:val="18"/>
                <w:lang w:val="en-GB"/>
              </w:rPr>
              <w:t>At least</w:t>
            </w:r>
            <w:r w:rsidR="006630D8" w:rsidRPr="0068128C">
              <w:rPr>
                <w:rFonts w:ascii="Century Gothic" w:hAnsi="Century Gothic"/>
                <w:b/>
                <w:bCs w:val="0"/>
                <w:sz w:val="18"/>
                <w:szCs w:val="18"/>
                <w:lang w:val="en-GB"/>
              </w:rPr>
              <w:t xml:space="preserve"> EUR 250</w:t>
            </w:r>
            <w:r w:rsidR="0068128C" w:rsidRPr="0068128C">
              <w:rPr>
                <w:rFonts w:ascii="Century Gothic" w:hAnsi="Century Gothic"/>
                <w:b/>
                <w:bCs w:val="0"/>
                <w:sz w:val="18"/>
                <w:szCs w:val="18"/>
                <w:lang w:val="en-GB"/>
              </w:rPr>
              <w:t>,</w:t>
            </w:r>
            <w:r w:rsidR="006630D8" w:rsidRPr="0068128C">
              <w:rPr>
                <w:rFonts w:ascii="Century Gothic" w:hAnsi="Century Gothic"/>
                <w:b/>
                <w:bCs w:val="0"/>
                <w:sz w:val="18"/>
                <w:szCs w:val="18"/>
                <w:lang w:val="en-GB"/>
              </w:rPr>
              <w:t>000</w:t>
            </w:r>
            <w:r w:rsidR="006630D8" w:rsidRPr="0068128C">
              <w:rPr>
                <w:rFonts w:ascii="Century Gothic" w:hAnsi="Century Gothic"/>
                <w:bCs w:val="0"/>
                <w:sz w:val="18"/>
                <w:szCs w:val="18"/>
                <w:lang w:val="en-GB"/>
              </w:rPr>
              <w:t xml:space="preserve"> if </w:t>
            </w:r>
            <w:r w:rsidR="00BC5ABF" w:rsidRPr="0068128C">
              <w:rPr>
                <w:rFonts w:ascii="Century Gothic" w:hAnsi="Century Gothic"/>
                <w:bCs w:val="0"/>
                <w:sz w:val="18"/>
                <w:szCs w:val="18"/>
                <w:lang w:val="en-GB"/>
              </w:rPr>
              <w:t xml:space="preserve">one </w:t>
            </w:r>
            <w:r w:rsidR="006630D8" w:rsidRPr="0068128C">
              <w:rPr>
                <w:rFonts w:ascii="Century Gothic" w:hAnsi="Century Gothic"/>
                <w:bCs w:val="0"/>
                <w:sz w:val="18"/>
                <w:szCs w:val="18"/>
                <w:lang w:val="en-GB"/>
              </w:rPr>
              <w:t>p</w:t>
            </w:r>
            <w:r w:rsidR="000E286F" w:rsidRPr="0068128C">
              <w:rPr>
                <w:rFonts w:ascii="Century Gothic" w:hAnsi="Century Gothic"/>
                <w:bCs w:val="0"/>
                <w:sz w:val="18"/>
                <w:szCs w:val="18"/>
                <w:lang w:val="en-GB"/>
              </w:rPr>
              <w:t xml:space="preserve">roperty is acquired in </w:t>
            </w:r>
            <w:r w:rsidR="006630D8" w:rsidRPr="0068128C">
              <w:rPr>
                <w:rFonts w:ascii="Century Gothic" w:hAnsi="Century Gothic"/>
                <w:bCs w:val="0"/>
                <w:sz w:val="18"/>
                <w:szCs w:val="18"/>
                <w:lang w:val="en-GB"/>
              </w:rPr>
              <w:t>high-price locations such as the capital Riga and areas along the coast</w:t>
            </w:r>
            <w:r w:rsidR="00BC347B" w:rsidRPr="0068128C">
              <w:rPr>
                <w:rFonts w:ascii="Century Gothic" w:hAnsi="Century Gothic"/>
                <w:bCs w:val="0"/>
                <w:sz w:val="18"/>
                <w:szCs w:val="18"/>
                <w:lang w:val="en-GB"/>
              </w:rPr>
              <w:t xml:space="preserve">, </w:t>
            </w:r>
            <w:r w:rsidR="00BC347B" w:rsidRPr="0068128C">
              <w:rPr>
                <w:rFonts w:ascii="Century Gothic" w:hAnsi="Century Gothic"/>
                <w:b/>
                <w:bCs w:val="0"/>
                <w:sz w:val="18"/>
                <w:szCs w:val="18"/>
                <w:u w:val="single"/>
                <w:lang w:val="en-GB"/>
              </w:rPr>
              <w:t>or</w:t>
            </w:r>
            <w:r w:rsidR="00BC347B" w:rsidRPr="0068128C">
              <w:rPr>
                <w:rFonts w:ascii="Century Gothic" w:hAnsi="Century Gothic"/>
                <w:bCs w:val="0"/>
                <w:sz w:val="18"/>
                <w:szCs w:val="18"/>
                <w:lang w:val="en-GB"/>
              </w:rPr>
              <w:t xml:space="preserve"> in other locations if n</w:t>
            </w:r>
            <w:r w:rsidR="000E286F" w:rsidRPr="0068128C">
              <w:rPr>
                <w:rFonts w:ascii="Century Gothic" w:hAnsi="Century Gothic"/>
                <w:bCs w:val="0"/>
                <w:sz w:val="18"/>
                <w:szCs w:val="18"/>
                <w:lang w:val="en-GB"/>
              </w:rPr>
              <w:t xml:space="preserve">o more than two properties </w:t>
            </w:r>
            <w:r w:rsidR="00BC5ABF" w:rsidRPr="0068128C">
              <w:rPr>
                <w:rFonts w:ascii="Century Gothic" w:hAnsi="Century Gothic"/>
                <w:bCs w:val="0"/>
                <w:sz w:val="18"/>
                <w:szCs w:val="18"/>
                <w:lang w:val="en-GB"/>
              </w:rPr>
              <w:t xml:space="preserve">are acquired </w:t>
            </w:r>
            <w:r w:rsidR="000E286F" w:rsidRPr="0068128C">
              <w:rPr>
                <w:rFonts w:ascii="Century Gothic" w:hAnsi="Century Gothic"/>
                <w:bCs w:val="0"/>
                <w:sz w:val="18"/>
                <w:szCs w:val="18"/>
                <w:lang w:val="en-GB"/>
              </w:rPr>
              <w:t xml:space="preserve">(except </w:t>
            </w:r>
            <w:r w:rsidR="005E4701" w:rsidRPr="0068128C">
              <w:rPr>
                <w:rFonts w:ascii="Century Gothic" w:hAnsi="Century Gothic"/>
                <w:bCs w:val="0"/>
                <w:sz w:val="18"/>
                <w:szCs w:val="18"/>
                <w:lang w:val="en-GB"/>
              </w:rPr>
              <w:t xml:space="preserve">where the </w:t>
            </w:r>
            <w:r w:rsidR="000E286F" w:rsidRPr="0068128C">
              <w:rPr>
                <w:rFonts w:ascii="Century Gothic" w:hAnsi="Century Gothic"/>
                <w:bCs w:val="0"/>
                <w:sz w:val="18"/>
                <w:szCs w:val="18"/>
                <w:lang w:val="en-GB"/>
              </w:rPr>
              <w:t>property</w:t>
            </w:r>
            <w:r w:rsidR="005E4701" w:rsidRPr="0068128C">
              <w:rPr>
                <w:rFonts w:ascii="Century Gothic" w:hAnsi="Century Gothic"/>
                <w:bCs w:val="0"/>
                <w:sz w:val="18"/>
                <w:szCs w:val="18"/>
                <w:lang w:val="en-GB"/>
              </w:rPr>
              <w:t xml:space="preserve"> is land without </w:t>
            </w:r>
            <w:r w:rsidR="00BC5ABF" w:rsidRPr="0068128C">
              <w:rPr>
                <w:rFonts w:ascii="Century Gothic" w:hAnsi="Century Gothic"/>
                <w:bCs w:val="0"/>
                <w:sz w:val="18"/>
                <w:szCs w:val="18"/>
                <w:lang w:val="en-GB"/>
              </w:rPr>
              <w:t xml:space="preserve">any </w:t>
            </w:r>
            <w:r w:rsidR="005E4701" w:rsidRPr="0068128C">
              <w:rPr>
                <w:rFonts w:ascii="Century Gothic" w:hAnsi="Century Gothic"/>
                <w:bCs w:val="0"/>
                <w:sz w:val="18"/>
                <w:szCs w:val="18"/>
                <w:lang w:val="en-GB"/>
              </w:rPr>
              <w:t>buildings</w:t>
            </w:r>
            <w:r w:rsidR="000E286F" w:rsidRPr="0068128C">
              <w:rPr>
                <w:rFonts w:ascii="Century Gothic" w:hAnsi="Century Gothic"/>
                <w:bCs w:val="0"/>
                <w:sz w:val="18"/>
                <w:szCs w:val="18"/>
                <w:lang w:val="en-GB"/>
              </w:rPr>
              <w:t>)</w:t>
            </w:r>
            <w:r w:rsidR="00BC5ABF" w:rsidRPr="0068128C">
              <w:rPr>
                <w:rFonts w:ascii="Century Gothic" w:hAnsi="Century Gothic"/>
                <w:bCs w:val="0"/>
                <w:sz w:val="18"/>
                <w:szCs w:val="18"/>
                <w:lang w:val="en-GB"/>
              </w:rPr>
              <w:t>.</w:t>
            </w:r>
          </w:p>
          <w:p w14:paraId="6B8B45F0" w14:textId="7926CCA3" w:rsidR="00BC5ABF" w:rsidRPr="0068128C" w:rsidRDefault="00BC5ABF" w:rsidP="000E286F">
            <w:pPr>
              <w:pStyle w:val="MBT"/>
              <w:rPr>
                <w:rFonts w:ascii="Century Gothic" w:hAnsi="Century Gothic"/>
                <w:bCs w:val="0"/>
                <w:sz w:val="18"/>
                <w:szCs w:val="18"/>
                <w:lang w:val="en-GB"/>
              </w:rPr>
            </w:pPr>
          </w:p>
          <w:p w14:paraId="60857E40" w14:textId="5487E0BC" w:rsidR="003E373E" w:rsidRPr="0068128C" w:rsidRDefault="003E373E" w:rsidP="000E286F">
            <w:pPr>
              <w:pStyle w:val="MBT"/>
              <w:rPr>
                <w:rFonts w:ascii="Century Gothic" w:hAnsi="Century Gothic"/>
                <w:bCs w:val="0"/>
                <w:sz w:val="18"/>
                <w:szCs w:val="18"/>
                <w:lang w:val="en-GB"/>
              </w:rPr>
            </w:pPr>
            <w:r w:rsidRPr="0068128C">
              <w:rPr>
                <w:rFonts w:ascii="Century Gothic" w:hAnsi="Century Gothic"/>
                <w:b/>
                <w:bCs w:val="0"/>
                <w:sz w:val="18"/>
                <w:szCs w:val="18"/>
                <w:u w:val="single"/>
                <w:lang w:val="en-GB"/>
              </w:rPr>
              <w:t>AND</w:t>
            </w:r>
            <w:r w:rsidRPr="00314E2B">
              <w:rPr>
                <w:rFonts w:ascii="Century Gothic" w:hAnsi="Century Gothic"/>
                <w:bCs w:val="0"/>
                <w:sz w:val="18"/>
                <w:szCs w:val="18"/>
                <w:lang w:val="en-GB"/>
              </w:rPr>
              <w:t xml:space="preserve"> </w:t>
            </w:r>
            <w:r w:rsidRPr="0068128C">
              <w:rPr>
                <w:rFonts w:ascii="Century Gothic" w:hAnsi="Century Gothic"/>
                <w:b/>
                <w:bCs w:val="0"/>
                <w:sz w:val="18"/>
                <w:szCs w:val="18"/>
                <w:lang w:val="en-GB"/>
              </w:rPr>
              <w:t xml:space="preserve">five percent of the property value </w:t>
            </w:r>
            <w:r w:rsidRPr="0068128C">
              <w:rPr>
                <w:rFonts w:ascii="Century Gothic" w:hAnsi="Century Gothic"/>
                <w:bCs w:val="0"/>
                <w:sz w:val="18"/>
                <w:szCs w:val="18"/>
                <w:lang w:val="en-GB"/>
              </w:rPr>
              <w:t>(one-time payment to the State budget).</w:t>
            </w:r>
          </w:p>
          <w:p w14:paraId="3FFAD6B5" w14:textId="77777777" w:rsidR="003E373E" w:rsidRPr="0068128C" w:rsidRDefault="003E373E" w:rsidP="000E286F">
            <w:pPr>
              <w:pStyle w:val="MBT"/>
              <w:rPr>
                <w:rFonts w:ascii="Century Gothic" w:hAnsi="Century Gothic"/>
                <w:bCs w:val="0"/>
                <w:sz w:val="18"/>
                <w:szCs w:val="18"/>
                <w:lang w:val="en-GB"/>
              </w:rPr>
            </w:pPr>
          </w:p>
          <w:p w14:paraId="397B97F5" w14:textId="6FC76383" w:rsidR="005E4701" w:rsidRPr="00866A68" w:rsidRDefault="00BC5ABF" w:rsidP="005E4701">
            <w:pPr>
              <w:pStyle w:val="MBT"/>
              <w:rPr>
                <w:rFonts w:ascii="Century Gothic" w:hAnsi="Century Gothic"/>
                <w:bCs w:val="0"/>
                <w:sz w:val="18"/>
                <w:szCs w:val="18"/>
                <w:lang w:val="en-GB"/>
              </w:rPr>
            </w:pPr>
            <w:r w:rsidRPr="0068128C">
              <w:rPr>
                <w:rFonts w:ascii="Century Gothic" w:hAnsi="Century Gothic"/>
                <w:bCs w:val="0"/>
                <w:sz w:val="18"/>
                <w:szCs w:val="18"/>
                <w:lang w:val="en-GB"/>
              </w:rPr>
              <w:t>Other conditions</w:t>
            </w:r>
            <w:r w:rsidR="005E4701" w:rsidRPr="0068128C">
              <w:rPr>
                <w:rFonts w:ascii="Century Gothic" w:hAnsi="Century Gothic"/>
                <w:bCs w:val="0"/>
                <w:sz w:val="18"/>
                <w:szCs w:val="18"/>
                <w:lang w:val="en-GB"/>
              </w:rPr>
              <w:t xml:space="preserve"> (e.g. no property tax debt</w:t>
            </w:r>
            <w:r w:rsidRPr="0068128C">
              <w:rPr>
                <w:rFonts w:ascii="Century Gothic" w:hAnsi="Century Gothic"/>
                <w:bCs w:val="0"/>
                <w:sz w:val="18"/>
                <w:szCs w:val="18"/>
                <w:lang w:val="en-GB"/>
              </w:rPr>
              <w:t xml:space="preserve">) are described </w:t>
            </w:r>
            <w:r w:rsidR="005E4701" w:rsidRPr="0068128C">
              <w:rPr>
                <w:rFonts w:ascii="Century Gothic" w:hAnsi="Century Gothic"/>
                <w:bCs w:val="0"/>
                <w:sz w:val="18"/>
                <w:szCs w:val="18"/>
                <w:lang w:val="en-GB"/>
              </w:rPr>
              <w:t>Section 1.1)</w:t>
            </w:r>
          </w:p>
        </w:tc>
        <w:tc>
          <w:tcPr>
            <w:tcW w:w="1780" w:type="pct"/>
            <w:shd w:val="clear" w:color="auto" w:fill="D9D9D9" w:themeFill="background1" w:themeFillShade="D9"/>
          </w:tcPr>
          <w:p w14:paraId="5EB3DCE6" w14:textId="5CC86DF5" w:rsidR="003558AF" w:rsidRPr="0068128C" w:rsidRDefault="00DF732C" w:rsidP="000E286F">
            <w:pPr>
              <w:jc w:val="both"/>
              <w:rPr>
                <w:rFonts w:ascii="Century Gothic" w:hAnsi="Century Gothic"/>
                <w:bCs/>
                <w:sz w:val="18"/>
                <w:szCs w:val="18"/>
                <w:lang w:val="en-GB"/>
              </w:rPr>
            </w:pPr>
            <w:r w:rsidRPr="0068128C">
              <w:rPr>
                <w:rFonts w:ascii="Century Gothic" w:hAnsi="Century Gothic"/>
                <w:bCs/>
                <w:sz w:val="18"/>
                <w:szCs w:val="18"/>
                <w:lang w:val="en-GB"/>
              </w:rPr>
              <w:t>As above, t</w:t>
            </w:r>
            <w:r w:rsidR="0014303E" w:rsidRPr="0068128C">
              <w:rPr>
                <w:rFonts w:ascii="Century Gothic" w:hAnsi="Century Gothic"/>
                <w:bCs/>
                <w:sz w:val="18"/>
                <w:szCs w:val="18"/>
                <w:lang w:val="en-GB"/>
              </w:rPr>
              <w:t xml:space="preserve">he checks are carried out </w:t>
            </w:r>
            <w:r w:rsidR="000E286F" w:rsidRPr="0068128C">
              <w:rPr>
                <w:rFonts w:ascii="Century Gothic" w:hAnsi="Century Gothic"/>
                <w:bCs/>
                <w:sz w:val="18"/>
                <w:szCs w:val="18"/>
                <w:lang w:val="en-GB"/>
              </w:rPr>
              <w:t>during the application</w:t>
            </w:r>
            <w:r w:rsidR="00BC5ABF" w:rsidRPr="0068128C">
              <w:rPr>
                <w:rFonts w:ascii="Century Gothic" w:hAnsi="Century Gothic"/>
                <w:bCs/>
                <w:sz w:val="18"/>
                <w:szCs w:val="18"/>
                <w:lang w:val="en-GB"/>
              </w:rPr>
              <w:t xml:space="preserve"> process</w:t>
            </w:r>
            <w:r w:rsidR="00AB218A" w:rsidRPr="0068128C">
              <w:rPr>
                <w:rFonts w:ascii="Century Gothic" w:hAnsi="Century Gothic"/>
                <w:bCs/>
                <w:sz w:val="18"/>
                <w:szCs w:val="18"/>
                <w:lang w:val="en-GB"/>
              </w:rPr>
              <w:t xml:space="preserve">. </w:t>
            </w:r>
          </w:p>
          <w:p w14:paraId="3B977D1A" w14:textId="3DA7303A" w:rsidR="00633AE4" w:rsidRPr="0068128C" w:rsidRDefault="00633AE4" w:rsidP="000E286F">
            <w:pPr>
              <w:jc w:val="both"/>
              <w:rPr>
                <w:rFonts w:ascii="Century Gothic" w:hAnsi="Century Gothic"/>
                <w:bCs/>
                <w:sz w:val="18"/>
                <w:szCs w:val="18"/>
                <w:lang w:val="en-GB"/>
              </w:rPr>
            </w:pPr>
          </w:p>
          <w:p w14:paraId="558155BD" w14:textId="7846FB80" w:rsidR="005E7F90" w:rsidRPr="0068128C" w:rsidRDefault="00633AE4" w:rsidP="00AB5CAC">
            <w:pPr>
              <w:jc w:val="both"/>
              <w:rPr>
                <w:rFonts w:ascii="Century Gothic" w:hAnsi="Century Gothic"/>
                <w:bCs/>
                <w:sz w:val="18"/>
                <w:szCs w:val="18"/>
                <w:lang w:val="en-GB"/>
              </w:rPr>
            </w:pPr>
            <w:r w:rsidRPr="0068128C">
              <w:rPr>
                <w:rFonts w:ascii="Century Gothic" w:hAnsi="Century Gothic"/>
                <w:bCs/>
                <w:sz w:val="18"/>
                <w:szCs w:val="18"/>
                <w:lang w:val="en-GB"/>
              </w:rPr>
              <w:t>The fulfilment of the investment criterion</w:t>
            </w:r>
            <w:r w:rsidR="00AB218A" w:rsidRPr="0068128C">
              <w:rPr>
                <w:rFonts w:ascii="Century Gothic" w:hAnsi="Century Gothic"/>
                <w:bCs/>
                <w:sz w:val="18"/>
                <w:szCs w:val="18"/>
                <w:lang w:val="en-GB"/>
              </w:rPr>
              <w:t xml:space="preserve"> is verified based on </w:t>
            </w:r>
            <w:r w:rsidR="006630D8" w:rsidRPr="0068128C">
              <w:rPr>
                <w:rFonts w:ascii="Century Gothic" w:hAnsi="Century Gothic"/>
                <w:bCs/>
                <w:sz w:val="18"/>
                <w:szCs w:val="18"/>
                <w:lang w:val="en-GB"/>
              </w:rPr>
              <w:t xml:space="preserve">the </w:t>
            </w:r>
            <w:r w:rsidRPr="0068128C">
              <w:rPr>
                <w:rFonts w:ascii="Century Gothic" w:hAnsi="Century Gothic"/>
                <w:bCs/>
                <w:sz w:val="18"/>
                <w:szCs w:val="18"/>
                <w:lang w:val="en-GB"/>
              </w:rPr>
              <w:t>document confirming the payment</w:t>
            </w:r>
            <w:r w:rsidR="00FF0380" w:rsidRPr="0068128C">
              <w:rPr>
                <w:rStyle w:val="FootnoteReference"/>
                <w:rFonts w:ascii="Century Gothic" w:hAnsi="Century Gothic"/>
                <w:bCs/>
                <w:sz w:val="18"/>
                <w:szCs w:val="18"/>
                <w:lang w:val="en-GB"/>
              </w:rPr>
              <w:footnoteReference w:id="62"/>
            </w:r>
            <w:r w:rsidR="00241A20" w:rsidRPr="0068128C">
              <w:rPr>
                <w:rFonts w:ascii="Century Gothic" w:hAnsi="Century Gothic"/>
                <w:bCs/>
                <w:sz w:val="18"/>
                <w:szCs w:val="18"/>
                <w:lang w:val="en-GB"/>
              </w:rPr>
              <w:t xml:space="preserve">, which has to be </w:t>
            </w:r>
            <w:r w:rsidR="00FF0380" w:rsidRPr="0068128C">
              <w:rPr>
                <w:rFonts w:ascii="Century Gothic" w:hAnsi="Century Gothic"/>
                <w:bCs/>
                <w:sz w:val="18"/>
                <w:szCs w:val="18"/>
                <w:lang w:val="en-GB"/>
              </w:rPr>
              <w:t>submitted by the investor</w:t>
            </w:r>
            <w:r w:rsidR="00241A20" w:rsidRPr="0068128C">
              <w:rPr>
                <w:rFonts w:ascii="Century Gothic" w:hAnsi="Century Gothic"/>
                <w:bCs/>
                <w:sz w:val="18"/>
                <w:szCs w:val="18"/>
                <w:lang w:val="en-GB"/>
              </w:rPr>
              <w:t>,</w:t>
            </w:r>
            <w:r w:rsidR="00FF0380" w:rsidRPr="0068128C">
              <w:rPr>
                <w:rFonts w:ascii="Century Gothic" w:hAnsi="Century Gothic"/>
                <w:bCs/>
                <w:sz w:val="18"/>
                <w:szCs w:val="18"/>
                <w:lang w:val="en-GB"/>
              </w:rPr>
              <w:t xml:space="preserve"> </w:t>
            </w:r>
            <w:r w:rsidR="00AB218A" w:rsidRPr="0068128C">
              <w:rPr>
                <w:rFonts w:ascii="Century Gothic" w:hAnsi="Century Gothic"/>
                <w:bCs/>
                <w:sz w:val="18"/>
                <w:szCs w:val="18"/>
                <w:lang w:val="en-GB"/>
              </w:rPr>
              <w:t xml:space="preserve">and </w:t>
            </w:r>
            <w:r w:rsidR="005E7F90" w:rsidRPr="0068128C">
              <w:rPr>
                <w:rFonts w:ascii="Century Gothic" w:hAnsi="Century Gothic"/>
                <w:bCs/>
                <w:sz w:val="18"/>
                <w:szCs w:val="18"/>
                <w:lang w:val="en-GB"/>
              </w:rPr>
              <w:t xml:space="preserve">the </w:t>
            </w:r>
            <w:r w:rsidR="00DB648C" w:rsidRPr="0068128C">
              <w:rPr>
                <w:rFonts w:ascii="Century Gothic" w:hAnsi="Century Gothic"/>
                <w:bCs/>
                <w:sz w:val="18"/>
                <w:szCs w:val="18"/>
                <w:lang w:val="en-GB"/>
              </w:rPr>
              <w:t xml:space="preserve">data registered in the </w:t>
            </w:r>
            <w:r w:rsidR="005E7F90" w:rsidRPr="0068128C">
              <w:rPr>
                <w:rFonts w:ascii="Century Gothic" w:hAnsi="Century Gothic"/>
                <w:b/>
                <w:bCs/>
                <w:sz w:val="18"/>
                <w:szCs w:val="18"/>
                <w:lang w:val="en-GB"/>
              </w:rPr>
              <w:t>State Land Register</w:t>
            </w:r>
            <w:r w:rsidR="00DB648C" w:rsidRPr="0068128C">
              <w:rPr>
                <w:rStyle w:val="FootnoteReference"/>
                <w:rFonts w:ascii="Century Gothic" w:hAnsi="Century Gothic"/>
                <w:bCs/>
                <w:sz w:val="18"/>
                <w:szCs w:val="18"/>
                <w:lang w:val="en-GB"/>
              </w:rPr>
              <w:footnoteReference w:id="63"/>
            </w:r>
            <w:r w:rsidR="00DB648C" w:rsidRPr="0068128C">
              <w:rPr>
                <w:rFonts w:ascii="Century Gothic" w:hAnsi="Century Gothic"/>
                <w:bCs/>
                <w:sz w:val="18"/>
                <w:szCs w:val="18"/>
                <w:lang w:val="en-GB"/>
              </w:rPr>
              <w:t xml:space="preserve">. </w:t>
            </w:r>
            <w:r w:rsidR="00E12C32" w:rsidRPr="0068128C">
              <w:rPr>
                <w:rFonts w:ascii="Century Gothic" w:hAnsi="Century Gothic"/>
                <w:bCs/>
                <w:sz w:val="18"/>
                <w:szCs w:val="18"/>
                <w:lang w:val="en-GB"/>
              </w:rPr>
              <w:t xml:space="preserve">Every ownership of real </w:t>
            </w:r>
            <w:r w:rsidR="00FF0380" w:rsidRPr="0068128C">
              <w:rPr>
                <w:rFonts w:ascii="Century Gothic" w:hAnsi="Century Gothic"/>
                <w:bCs/>
                <w:sz w:val="18"/>
                <w:szCs w:val="18"/>
                <w:lang w:val="en-GB"/>
              </w:rPr>
              <w:t>estate</w:t>
            </w:r>
            <w:r w:rsidR="00E12C32" w:rsidRPr="0068128C">
              <w:rPr>
                <w:rFonts w:ascii="Century Gothic" w:hAnsi="Century Gothic"/>
                <w:bCs/>
                <w:sz w:val="18"/>
                <w:szCs w:val="18"/>
                <w:lang w:val="en-GB"/>
              </w:rPr>
              <w:t xml:space="preserve"> must be registered.  </w:t>
            </w:r>
          </w:p>
        </w:tc>
        <w:tc>
          <w:tcPr>
            <w:tcW w:w="732" w:type="pct"/>
            <w:shd w:val="clear" w:color="auto" w:fill="D9D9D9" w:themeFill="background1" w:themeFillShade="D9"/>
          </w:tcPr>
          <w:p w14:paraId="222593EE" w14:textId="77777777" w:rsidR="003558AF" w:rsidRPr="0068128C" w:rsidRDefault="003558AF" w:rsidP="001F4EF8">
            <w:pPr>
              <w:jc w:val="both"/>
              <w:rPr>
                <w:rFonts w:ascii="Century Gothic" w:hAnsi="Century Gothic"/>
                <w:bCs/>
                <w:sz w:val="18"/>
                <w:szCs w:val="18"/>
                <w:lang w:val="en-GB"/>
              </w:rPr>
            </w:pPr>
          </w:p>
        </w:tc>
      </w:tr>
      <w:tr w:rsidR="00242AE5" w:rsidRPr="0068128C" w14:paraId="153B55FB" w14:textId="77777777" w:rsidTr="00D4644E">
        <w:tc>
          <w:tcPr>
            <w:tcW w:w="810" w:type="pct"/>
            <w:shd w:val="clear" w:color="auto" w:fill="D9D9D9" w:themeFill="background1" w:themeFillShade="D9"/>
          </w:tcPr>
          <w:p w14:paraId="1F114769" w14:textId="0C551E97" w:rsidR="006630D8" w:rsidRPr="0068128C" w:rsidRDefault="00241A20" w:rsidP="00DF732C">
            <w:pPr>
              <w:jc w:val="both"/>
              <w:rPr>
                <w:rFonts w:ascii="Century Gothic" w:hAnsi="Century Gothic"/>
                <w:b/>
                <w:bCs/>
                <w:sz w:val="18"/>
                <w:szCs w:val="18"/>
                <w:lang w:val="en-GB"/>
              </w:rPr>
            </w:pPr>
            <w:r w:rsidRPr="0068128C">
              <w:rPr>
                <w:rFonts w:ascii="Century Gothic" w:hAnsi="Century Gothic"/>
                <w:b/>
                <w:bCs/>
                <w:sz w:val="18"/>
                <w:szCs w:val="18"/>
                <w:lang w:val="en-GB"/>
              </w:rPr>
              <w:t>Investment in s</w:t>
            </w:r>
            <w:r w:rsidR="00DF732C" w:rsidRPr="0068128C">
              <w:rPr>
                <w:rFonts w:ascii="Century Gothic" w:hAnsi="Century Gothic"/>
                <w:b/>
                <w:bCs/>
                <w:sz w:val="18"/>
                <w:szCs w:val="18"/>
                <w:lang w:val="en-GB"/>
              </w:rPr>
              <w:t xml:space="preserve">ubordinated liabilities </w:t>
            </w:r>
            <w:r w:rsidRPr="0068128C">
              <w:rPr>
                <w:rFonts w:ascii="Century Gothic" w:hAnsi="Century Gothic"/>
                <w:b/>
                <w:bCs/>
                <w:sz w:val="18"/>
                <w:szCs w:val="18"/>
                <w:lang w:val="en-GB"/>
              </w:rPr>
              <w:t>of</w:t>
            </w:r>
            <w:r w:rsidR="00DF732C" w:rsidRPr="0068128C">
              <w:rPr>
                <w:rFonts w:ascii="Century Gothic" w:hAnsi="Century Gothic"/>
                <w:b/>
                <w:bCs/>
                <w:sz w:val="18"/>
                <w:szCs w:val="18"/>
                <w:lang w:val="en-GB"/>
              </w:rPr>
              <w:t xml:space="preserve"> a credit institution </w:t>
            </w:r>
          </w:p>
          <w:p w14:paraId="63E2B97F" w14:textId="47478DA1" w:rsidR="00DF732C" w:rsidRPr="0068128C" w:rsidRDefault="00DF732C" w:rsidP="00DF732C">
            <w:pPr>
              <w:jc w:val="both"/>
              <w:rPr>
                <w:rFonts w:ascii="Century Gothic" w:hAnsi="Century Gothic"/>
                <w:b/>
                <w:bCs/>
                <w:sz w:val="18"/>
                <w:szCs w:val="18"/>
                <w:lang w:val="en-GB"/>
              </w:rPr>
            </w:pPr>
          </w:p>
        </w:tc>
        <w:tc>
          <w:tcPr>
            <w:tcW w:w="1678" w:type="pct"/>
            <w:shd w:val="clear" w:color="auto" w:fill="D9D9D9" w:themeFill="background1" w:themeFillShade="D9"/>
          </w:tcPr>
          <w:p w14:paraId="33F674E3" w14:textId="7BB55A32" w:rsidR="00E12C32" w:rsidRPr="0068128C" w:rsidRDefault="003E373E" w:rsidP="00DF732C">
            <w:pPr>
              <w:rPr>
                <w:rFonts w:ascii="Century Gothic" w:hAnsi="Century Gothic"/>
                <w:b/>
                <w:bCs/>
                <w:sz w:val="18"/>
                <w:szCs w:val="18"/>
                <w:lang w:val="en-GB"/>
              </w:rPr>
            </w:pPr>
            <w:r w:rsidRPr="0068128C">
              <w:rPr>
                <w:rFonts w:ascii="Century Gothic" w:hAnsi="Century Gothic"/>
                <w:b/>
                <w:bCs/>
                <w:sz w:val="18"/>
                <w:szCs w:val="18"/>
                <w:lang w:val="en-GB"/>
              </w:rPr>
              <w:t xml:space="preserve">At least </w:t>
            </w:r>
            <w:r w:rsidR="000E286F" w:rsidRPr="0068128C">
              <w:rPr>
                <w:rFonts w:ascii="Century Gothic" w:hAnsi="Century Gothic"/>
                <w:b/>
                <w:bCs/>
                <w:sz w:val="18"/>
                <w:szCs w:val="18"/>
                <w:lang w:val="en-GB"/>
              </w:rPr>
              <w:t>EUR 280</w:t>
            </w:r>
            <w:r w:rsidR="0068128C" w:rsidRPr="0068128C">
              <w:rPr>
                <w:rFonts w:ascii="Century Gothic" w:hAnsi="Century Gothic"/>
                <w:b/>
                <w:bCs/>
                <w:sz w:val="18"/>
                <w:szCs w:val="18"/>
                <w:lang w:val="en-GB"/>
              </w:rPr>
              <w:t>,</w:t>
            </w:r>
            <w:r w:rsidR="000E286F" w:rsidRPr="0068128C">
              <w:rPr>
                <w:rFonts w:ascii="Century Gothic" w:hAnsi="Century Gothic"/>
                <w:b/>
                <w:bCs/>
                <w:sz w:val="18"/>
                <w:szCs w:val="18"/>
                <w:lang w:val="en-GB"/>
              </w:rPr>
              <w:t>000</w:t>
            </w:r>
          </w:p>
          <w:p w14:paraId="48CCA625" w14:textId="0DC8FFCC" w:rsidR="003E373E" w:rsidRPr="0068128C" w:rsidRDefault="003E373E" w:rsidP="00574998">
            <w:pPr>
              <w:rPr>
                <w:rFonts w:ascii="Century Gothic" w:hAnsi="Century Gothic"/>
                <w:bCs/>
                <w:sz w:val="18"/>
                <w:szCs w:val="18"/>
                <w:lang w:val="en-GB"/>
              </w:rPr>
            </w:pPr>
          </w:p>
          <w:p w14:paraId="49AF863B" w14:textId="27F63561" w:rsidR="000E286F" w:rsidRPr="0068128C" w:rsidRDefault="003E373E" w:rsidP="0068128C">
            <w:pPr>
              <w:rPr>
                <w:rFonts w:ascii="Century Gothic" w:hAnsi="Century Gothic"/>
                <w:bCs/>
                <w:sz w:val="18"/>
                <w:szCs w:val="18"/>
                <w:lang w:val="en-GB"/>
              </w:rPr>
            </w:pPr>
            <w:r w:rsidRPr="0068128C">
              <w:rPr>
                <w:rFonts w:ascii="Century Gothic" w:hAnsi="Century Gothic"/>
                <w:b/>
                <w:bCs/>
                <w:sz w:val="18"/>
                <w:szCs w:val="18"/>
                <w:u w:val="single"/>
                <w:lang w:val="en-GB"/>
              </w:rPr>
              <w:t>AND</w:t>
            </w:r>
            <w:r w:rsidRPr="0068128C">
              <w:rPr>
                <w:rFonts w:ascii="Century Gothic" w:hAnsi="Century Gothic"/>
                <w:bCs/>
                <w:sz w:val="18"/>
                <w:szCs w:val="18"/>
                <w:lang w:val="en-GB"/>
              </w:rPr>
              <w:t xml:space="preserve"> </w:t>
            </w:r>
            <w:r w:rsidR="000E286F" w:rsidRPr="0068128C">
              <w:rPr>
                <w:rFonts w:ascii="Century Gothic" w:hAnsi="Century Gothic"/>
                <w:bCs/>
                <w:sz w:val="18"/>
                <w:szCs w:val="18"/>
                <w:lang w:val="en-GB"/>
              </w:rPr>
              <w:t>EUR 25</w:t>
            </w:r>
            <w:r w:rsidR="0068128C" w:rsidRPr="0068128C">
              <w:rPr>
                <w:rFonts w:ascii="Century Gothic" w:hAnsi="Century Gothic"/>
                <w:bCs/>
                <w:sz w:val="18"/>
                <w:szCs w:val="18"/>
                <w:lang w:val="en-GB"/>
              </w:rPr>
              <w:t>,</w:t>
            </w:r>
            <w:r w:rsidR="000E286F" w:rsidRPr="0068128C">
              <w:rPr>
                <w:rFonts w:ascii="Century Gothic" w:hAnsi="Century Gothic"/>
                <w:bCs/>
                <w:sz w:val="18"/>
                <w:szCs w:val="18"/>
                <w:lang w:val="en-GB"/>
              </w:rPr>
              <w:t>000</w:t>
            </w:r>
            <w:r w:rsidR="005E4701" w:rsidRPr="0068128C">
              <w:rPr>
                <w:rFonts w:ascii="Century Gothic" w:hAnsi="Century Gothic"/>
                <w:bCs/>
                <w:sz w:val="18"/>
                <w:szCs w:val="18"/>
                <w:lang w:val="en-GB"/>
              </w:rPr>
              <w:t xml:space="preserve"> (one-time payment to the State budget)</w:t>
            </w:r>
          </w:p>
        </w:tc>
        <w:tc>
          <w:tcPr>
            <w:tcW w:w="1780" w:type="pct"/>
            <w:shd w:val="clear" w:color="auto" w:fill="D9D9D9" w:themeFill="background1" w:themeFillShade="D9"/>
          </w:tcPr>
          <w:p w14:paraId="6289B796" w14:textId="77777777" w:rsidR="00241A20" w:rsidRPr="0068128C" w:rsidRDefault="0014303E"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The checks are carried out </w:t>
            </w:r>
            <w:r w:rsidR="000E286F" w:rsidRPr="0068128C">
              <w:rPr>
                <w:rFonts w:ascii="Century Gothic" w:hAnsi="Century Gothic"/>
                <w:bCs/>
                <w:sz w:val="18"/>
                <w:szCs w:val="18"/>
                <w:lang w:val="en-GB"/>
              </w:rPr>
              <w:t>during the application</w:t>
            </w:r>
            <w:r w:rsidR="0090283B" w:rsidRPr="0068128C">
              <w:rPr>
                <w:rFonts w:ascii="Century Gothic" w:hAnsi="Century Gothic"/>
                <w:bCs/>
                <w:sz w:val="18"/>
                <w:szCs w:val="18"/>
                <w:lang w:val="en-GB"/>
              </w:rPr>
              <w:t xml:space="preserve"> process</w:t>
            </w:r>
            <w:r w:rsidR="00E95648" w:rsidRPr="0068128C">
              <w:rPr>
                <w:rFonts w:ascii="Century Gothic" w:hAnsi="Century Gothic"/>
                <w:bCs/>
                <w:sz w:val="18"/>
                <w:szCs w:val="18"/>
                <w:lang w:val="en-GB"/>
              </w:rPr>
              <w:t xml:space="preserve">.  </w:t>
            </w:r>
          </w:p>
          <w:p w14:paraId="4DA4C7DF" w14:textId="77777777" w:rsidR="00241A20" w:rsidRPr="0068128C" w:rsidRDefault="00241A20" w:rsidP="007F63FB">
            <w:pPr>
              <w:jc w:val="both"/>
              <w:rPr>
                <w:rFonts w:ascii="Century Gothic" w:hAnsi="Century Gothic"/>
                <w:bCs/>
                <w:sz w:val="18"/>
                <w:szCs w:val="18"/>
                <w:lang w:val="en-GB"/>
              </w:rPr>
            </w:pPr>
          </w:p>
          <w:p w14:paraId="6DBD52C2" w14:textId="7B22B59B" w:rsidR="00E95648" w:rsidRPr="0068128C" w:rsidRDefault="00E95648"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The fulfilment of the investment criterion is verified based on </w:t>
            </w:r>
            <w:r w:rsidR="00241A20" w:rsidRPr="0068128C">
              <w:rPr>
                <w:rFonts w:ascii="Century Gothic" w:hAnsi="Century Gothic"/>
                <w:bCs/>
                <w:sz w:val="18"/>
                <w:szCs w:val="18"/>
                <w:lang w:val="en-GB"/>
              </w:rPr>
              <w:t xml:space="preserve">the </w:t>
            </w:r>
            <w:r w:rsidR="00AB5CAC" w:rsidRPr="0068128C">
              <w:rPr>
                <w:rFonts w:ascii="Century Gothic" w:hAnsi="Century Gothic"/>
                <w:bCs/>
                <w:sz w:val="18"/>
                <w:szCs w:val="18"/>
                <w:lang w:val="en-GB"/>
              </w:rPr>
              <w:t xml:space="preserve">document issued by a Latvian </w:t>
            </w:r>
            <w:r w:rsidR="00AB5CAC" w:rsidRPr="0068128C">
              <w:rPr>
                <w:rFonts w:ascii="Century Gothic" w:hAnsi="Century Gothic"/>
                <w:b/>
                <w:bCs/>
                <w:sz w:val="18"/>
                <w:szCs w:val="18"/>
                <w:lang w:val="en-GB"/>
              </w:rPr>
              <w:t>credit institution</w:t>
            </w:r>
            <w:r w:rsidR="00AB5CAC" w:rsidRPr="0068128C">
              <w:rPr>
                <w:rFonts w:ascii="Century Gothic" w:hAnsi="Century Gothic"/>
                <w:bCs/>
                <w:sz w:val="18"/>
                <w:szCs w:val="18"/>
                <w:lang w:val="en-GB"/>
              </w:rPr>
              <w:t xml:space="preserve"> confirming the </w:t>
            </w:r>
            <w:r w:rsidR="00241A20" w:rsidRPr="0068128C">
              <w:rPr>
                <w:rFonts w:ascii="Century Gothic" w:hAnsi="Century Gothic"/>
                <w:bCs/>
                <w:sz w:val="18"/>
                <w:szCs w:val="18"/>
                <w:lang w:val="en-GB"/>
              </w:rPr>
              <w:t xml:space="preserve">investors’ investment in the </w:t>
            </w:r>
            <w:r w:rsidR="00AB5CAC" w:rsidRPr="0068128C">
              <w:rPr>
                <w:rFonts w:ascii="Century Gothic" w:hAnsi="Century Gothic"/>
                <w:bCs/>
                <w:sz w:val="18"/>
                <w:szCs w:val="18"/>
                <w:lang w:val="en-GB"/>
              </w:rPr>
              <w:t>credit institution</w:t>
            </w:r>
            <w:r w:rsidR="00241A20" w:rsidRPr="0068128C">
              <w:rPr>
                <w:rFonts w:ascii="Century Gothic" w:hAnsi="Century Gothic"/>
                <w:bCs/>
                <w:sz w:val="18"/>
                <w:szCs w:val="18"/>
                <w:lang w:val="en-GB"/>
              </w:rPr>
              <w:t>’s liabilities. This document must be</w:t>
            </w:r>
            <w:r w:rsidR="00FF0380" w:rsidRPr="0068128C">
              <w:rPr>
                <w:rFonts w:ascii="Century Gothic" w:hAnsi="Century Gothic"/>
                <w:bCs/>
                <w:sz w:val="18"/>
                <w:szCs w:val="18"/>
                <w:lang w:val="en-GB"/>
              </w:rPr>
              <w:t xml:space="preserve"> submitted by the investor</w:t>
            </w:r>
            <w:r w:rsidR="00FF0380" w:rsidRPr="0068128C">
              <w:rPr>
                <w:rStyle w:val="FootnoteReference"/>
                <w:rFonts w:ascii="Century Gothic" w:hAnsi="Century Gothic"/>
                <w:bCs/>
                <w:sz w:val="18"/>
                <w:szCs w:val="18"/>
                <w:lang w:val="en-GB"/>
              </w:rPr>
              <w:footnoteReference w:id="64"/>
            </w:r>
            <w:r w:rsidR="00FF0380" w:rsidRPr="0068128C">
              <w:rPr>
                <w:rFonts w:ascii="Century Gothic" w:hAnsi="Century Gothic"/>
                <w:bCs/>
                <w:sz w:val="18"/>
                <w:szCs w:val="18"/>
                <w:lang w:val="en-GB"/>
              </w:rPr>
              <w:t>.</w:t>
            </w:r>
          </w:p>
        </w:tc>
        <w:tc>
          <w:tcPr>
            <w:tcW w:w="732" w:type="pct"/>
            <w:shd w:val="clear" w:color="auto" w:fill="D9D9D9" w:themeFill="background1" w:themeFillShade="D9"/>
          </w:tcPr>
          <w:p w14:paraId="5225F52B" w14:textId="77777777" w:rsidR="000E286F" w:rsidRPr="0068128C" w:rsidRDefault="000E286F" w:rsidP="001F4EF8">
            <w:pPr>
              <w:jc w:val="both"/>
              <w:rPr>
                <w:rFonts w:ascii="Century Gothic" w:hAnsi="Century Gothic"/>
                <w:bCs/>
                <w:sz w:val="18"/>
                <w:szCs w:val="18"/>
                <w:lang w:val="en-GB"/>
              </w:rPr>
            </w:pPr>
          </w:p>
        </w:tc>
      </w:tr>
      <w:tr w:rsidR="00242AE5" w:rsidRPr="0068128C" w14:paraId="422F8631" w14:textId="77777777" w:rsidTr="00D4644E">
        <w:tc>
          <w:tcPr>
            <w:tcW w:w="810" w:type="pct"/>
            <w:shd w:val="clear" w:color="auto" w:fill="D9D9D9" w:themeFill="background1" w:themeFillShade="D9"/>
          </w:tcPr>
          <w:p w14:paraId="5738045E" w14:textId="7E3BAB29" w:rsidR="000E286F" w:rsidRPr="0068128C" w:rsidRDefault="00387779" w:rsidP="007F63FB">
            <w:pPr>
              <w:jc w:val="both"/>
              <w:rPr>
                <w:rFonts w:ascii="Century Gothic" w:hAnsi="Century Gothic"/>
                <w:bCs/>
                <w:sz w:val="18"/>
                <w:szCs w:val="18"/>
                <w:lang w:val="en-GB"/>
              </w:rPr>
            </w:pPr>
            <w:r w:rsidRPr="0068128C">
              <w:rPr>
                <w:rFonts w:ascii="Century Gothic" w:hAnsi="Century Gothic"/>
                <w:b/>
                <w:bCs/>
                <w:sz w:val="18"/>
                <w:szCs w:val="18"/>
                <w:lang w:val="en-GB"/>
              </w:rPr>
              <w:t>Purchas</w:t>
            </w:r>
            <w:r w:rsidR="005E4701" w:rsidRPr="0068128C">
              <w:rPr>
                <w:rFonts w:ascii="Century Gothic" w:hAnsi="Century Gothic"/>
                <w:b/>
                <w:bCs/>
                <w:sz w:val="18"/>
                <w:szCs w:val="18"/>
                <w:lang w:val="en-GB"/>
              </w:rPr>
              <w:t>e</w:t>
            </w:r>
            <w:r w:rsidRPr="0068128C">
              <w:rPr>
                <w:rFonts w:ascii="Century Gothic" w:hAnsi="Century Gothic"/>
                <w:b/>
                <w:bCs/>
                <w:sz w:val="18"/>
                <w:szCs w:val="18"/>
                <w:lang w:val="en-GB"/>
              </w:rPr>
              <w:t xml:space="preserve"> of</w:t>
            </w:r>
            <w:r w:rsidR="000E286F" w:rsidRPr="0068128C">
              <w:rPr>
                <w:rFonts w:ascii="Century Gothic" w:hAnsi="Century Gothic"/>
                <w:b/>
                <w:bCs/>
                <w:sz w:val="18"/>
                <w:szCs w:val="18"/>
                <w:lang w:val="en-GB"/>
              </w:rPr>
              <w:t xml:space="preserve"> </w:t>
            </w:r>
            <w:r w:rsidR="005E4701" w:rsidRPr="0068128C">
              <w:rPr>
                <w:rFonts w:ascii="Century Gothic" w:hAnsi="Century Gothic"/>
                <w:b/>
                <w:bCs/>
                <w:sz w:val="18"/>
                <w:szCs w:val="18"/>
                <w:lang w:val="en-GB"/>
              </w:rPr>
              <w:t xml:space="preserve">interest-free State </w:t>
            </w:r>
            <w:r w:rsidR="000E286F" w:rsidRPr="0068128C">
              <w:rPr>
                <w:rFonts w:ascii="Century Gothic" w:hAnsi="Century Gothic"/>
                <w:b/>
                <w:bCs/>
                <w:sz w:val="18"/>
                <w:szCs w:val="18"/>
                <w:lang w:val="en-GB"/>
              </w:rPr>
              <w:t>securities</w:t>
            </w:r>
            <w:r w:rsidR="000E286F" w:rsidRPr="0068128C">
              <w:rPr>
                <w:rFonts w:ascii="Century Gothic" w:hAnsi="Century Gothic"/>
                <w:bCs/>
                <w:sz w:val="18"/>
                <w:szCs w:val="18"/>
                <w:lang w:val="en-GB"/>
              </w:rPr>
              <w:t xml:space="preserve"> </w:t>
            </w:r>
          </w:p>
          <w:p w14:paraId="205E2C1E" w14:textId="19406A3A" w:rsidR="00574998" w:rsidRPr="0068128C" w:rsidRDefault="00574998" w:rsidP="007F63FB">
            <w:pPr>
              <w:jc w:val="both"/>
              <w:rPr>
                <w:rFonts w:ascii="Century Gothic" w:hAnsi="Century Gothic"/>
                <w:bCs/>
                <w:sz w:val="18"/>
                <w:szCs w:val="18"/>
                <w:lang w:val="en-GB"/>
              </w:rPr>
            </w:pPr>
          </w:p>
        </w:tc>
        <w:tc>
          <w:tcPr>
            <w:tcW w:w="1678" w:type="pct"/>
            <w:shd w:val="clear" w:color="auto" w:fill="D9D9D9" w:themeFill="background1" w:themeFillShade="D9"/>
          </w:tcPr>
          <w:p w14:paraId="3AF64A7E" w14:textId="05BBCFAB" w:rsidR="00E12C32" w:rsidRPr="0068128C" w:rsidRDefault="003E373E" w:rsidP="00574998">
            <w:pPr>
              <w:rPr>
                <w:rFonts w:ascii="Century Gothic" w:hAnsi="Century Gothic"/>
                <w:b/>
                <w:bCs/>
                <w:sz w:val="18"/>
                <w:szCs w:val="18"/>
                <w:lang w:val="en-GB"/>
              </w:rPr>
            </w:pPr>
            <w:r w:rsidRPr="0068128C">
              <w:rPr>
                <w:rFonts w:ascii="Century Gothic" w:hAnsi="Century Gothic"/>
                <w:b/>
                <w:bCs/>
                <w:sz w:val="18"/>
                <w:szCs w:val="18"/>
                <w:lang w:val="en-GB"/>
              </w:rPr>
              <w:t>At least</w:t>
            </w:r>
            <w:r w:rsidR="001F4EF8" w:rsidRPr="0068128C">
              <w:rPr>
                <w:rFonts w:ascii="Century Gothic" w:hAnsi="Century Gothic"/>
                <w:b/>
                <w:bCs/>
                <w:sz w:val="18"/>
                <w:szCs w:val="18"/>
                <w:lang w:val="en-GB"/>
              </w:rPr>
              <w:t xml:space="preserve"> </w:t>
            </w:r>
            <w:r w:rsidR="000E286F" w:rsidRPr="0068128C">
              <w:rPr>
                <w:rFonts w:ascii="Century Gothic" w:hAnsi="Century Gothic"/>
                <w:b/>
                <w:bCs/>
                <w:sz w:val="18"/>
                <w:szCs w:val="18"/>
                <w:lang w:val="en-GB"/>
              </w:rPr>
              <w:t>EUR 250</w:t>
            </w:r>
            <w:r w:rsidR="0068128C" w:rsidRPr="0068128C">
              <w:rPr>
                <w:rFonts w:ascii="Century Gothic" w:hAnsi="Century Gothic"/>
                <w:b/>
                <w:bCs/>
                <w:sz w:val="18"/>
                <w:szCs w:val="18"/>
                <w:lang w:val="en-GB"/>
              </w:rPr>
              <w:t>,</w:t>
            </w:r>
            <w:r w:rsidR="000E286F" w:rsidRPr="0068128C">
              <w:rPr>
                <w:rFonts w:ascii="Century Gothic" w:hAnsi="Century Gothic"/>
                <w:b/>
                <w:bCs/>
                <w:sz w:val="18"/>
                <w:szCs w:val="18"/>
                <w:lang w:val="en-GB"/>
              </w:rPr>
              <w:t xml:space="preserve">000 </w:t>
            </w:r>
          </w:p>
          <w:p w14:paraId="333A64B7" w14:textId="77777777" w:rsidR="003E373E" w:rsidRPr="0068128C" w:rsidRDefault="003E373E" w:rsidP="00574998">
            <w:pPr>
              <w:rPr>
                <w:rFonts w:ascii="Century Gothic" w:hAnsi="Century Gothic"/>
                <w:b/>
                <w:bCs/>
                <w:sz w:val="18"/>
                <w:szCs w:val="18"/>
                <w:u w:val="single"/>
                <w:lang w:val="en-GB"/>
              </w:rPr>
            </w:pPr>
          </w:p>
          <w:p w14:paraId="24C7DDDA" w14:textId="3CB63D15" w:rsidR="000E286F" w:rsidRPr="0068128C" w:rsidRDefault="003E373E" w:rsidP="00574998">
            <w:pPr>
              <w:rPr>
                <w:rFonts w:ascii="Century Gothic" w:hAnsi="Century Gothic"/>
                <w:bCs/>
                <w:sz w:val="18"/>
                <w:szCs w:val="18"/>
                <w:lang w:val="en-GB"/>
              </w:rPr>
            </w:pPr>
            <w:r w:rsidRPr="0068128C">
              <w:rPr>
                <w:rFonts w:ascii="Century Gothic" w:hAnsi="Century Gothic"/>
                <w:b/>
                <w:bCs/>
                <w:sz w:val="18"/>
                <w:szCs w:val="18"/>
                <w:u w:val="single"/>
                <w:lang w:val="en-GB"/>
              </w:rPr>
              <w:t>AND</w:t>
            </w:r>
            <w:r w:rsidR="00DF732C" w:rsidRPr="0068128C">
              <w:rPr>
                <w:rFonts w:ascii="Century Gothic" w:hAnsi="Century Gothic"/>
                <w:bCs/>
                <w:sz w:val="18"/>
                <w:szCs w:val="18"/>
                <w:lang w:val="en-GB"/>
              </w:rPr>
              <w:t xml:space="preserve"> </w:t>
            </w:r>
            <w:r w:rsidR="000E286F" w:rsidRPr="0068128C">
              <w:rPr>
                <w:rFonts w:ascii="Century Gothic" w:hAnsi="Century Gothic"/>
                <w:bCs/>
                <w:sz w:val="18"/>
                <w:szCs w:val="18"/>
                <w:lang w:val="en-GB"/>
              </w:rPr>
              <w:t>EUR 38</w:t>
            </w:r>
            <w:r w:rsidR="0068128C" w:rsidRPr="0068128C">
              <w:rPr>
                <w:rFonts w:ascii="Century Gothic" w:hAnsi="Century Gothic"/>
                <w:bCs/>
                <w:sz w:val="18"/>
                <w:szCs w:val="18"/>
                <w:lang w:val="en-GB"/>
              </w:rPr>
              <w:t>,</w:t>
            </w:r>
            <w:r w:rsidR="000E286F" w:rsidRPr="0068128C">
              <w:rPr>
                <w:rFonts w:ascii="Century Gothic" w:hAnsi="Century Gothic"/>
                <w:bCs/>
                <w:sz w:val="18"/>
                <w:szCs w:val="18"/>
                <w:lang w:val="en-GB"/>
              </w:rPr>
              <w:t>000</w:t>
            </w:r>
            <w:r w:rsidR="005E4701" w:rsidRPr="0068128C">
              <w:rPr>
                <w:rFonts w:ascii="Century Gothic" w:hAnsi="Century Gothic"/>
                <w:bCs/>
                <w:sz w:val="18"/>
                <w:szCs w:val="18"/>
                <w:lang w:val="en-GB"/>
              </w:rPr>
              <w:t xml:space="preserve"> (one-time payment to the State budget)</w:t>
            </w:r>
          </w:p>
          <w:p w14:paraId="32333829" w14:textId="77777777" w:rsidR="00FC0FAB" w:rsidRPr="0068128C" w:rsidRDefault="00FC0FAB" w:rsidP="00574998">
            <w:pPr>
              <w:rPr>
                <w:rFonts w:ascii="Century Gothic" w:hAnsi="Century Gothic"/>
                <w:bCs/>
                <w:sz w:val="18"/>
                <w:szCs w:val="18"/>
                <w:lang w:val="en-GB"/>
              </w:rPr>
            </w:pPr>
          </w:p>
          <w:p w14:paraId="442FB3A8" w14:textId="72F16817" w:rsidR="00FC0FAB" w:rsidRPr="0068128C" w:rsidRDefault="00FC0FAB" w:rsidP="00574998">
            <w:pPr>
              <w:rPr>
                <w:rFonts w:ascii="Century Gothic" w:hAnsi="Century Gothic"/>
                <w:bCs/>
                <w:sz w:val="18"/>
                <w:szCs w:val="18"/>
                <w:lang w:val="en-GB"/>
              </w:rPr>
            </w:pPr>
          </w:p>
        </w:tc>
        <w:tc>
          <w:tcPr>
            <w:tcW w:w="1780" w:type="pct"/>
            <w:shd w:val="clear" w:color="auto" w:fill="D9D9D9" w:themeFill="background1" w:themeFillShade="D9"/>
          </w:tcPr>
          <w:p w14:paraId="62212DE1" w14:textId="0383FC23" w:rsidR="003D0D1C" w:rsidRPr="0068128C" w:rsidRDefault="003D0D1C" w:rsidP="007F63FB">
            <w:pPr>
              <w:jc w:val="both"/>
              <w:rPr>
                <w:rFonts w:ascii="Century Gothic" w:hAnsi="Century Gothic"/>
                <w:bCs/>
                <w:sz w:val="18"/>
                <w:szCs w:val="18"/>
                <w:lang w:val="en-GB"/>
              </w:rPr>
            </w:pPr>
          </w:p>
          <w:p w14:paraId="38AF8A53" w14:textId="29BA035B" w:rsidR="003D0D1C" w:rsidRPr="0068128C" w:rsidRDefault="003D0D1C" w:rsidP="003D0D1C">
            <w:pPr>
              <w:jc w:val="both"/>
              <w:rPr>
                <w:rFonts w:ascii="Century Gothic" w:hAnsi="Century Gothic"/>
                <w:sz w:val="18"/>
                <w:szCs w:val="18"/>
                <w:lang w:val="en-GB"/>
              </w:rPr>
            </w:pPr>
            <w:r w:rsidRPr="0068128C">
              <w:rPr>
                <w:rFonts w:ascii="Century Gothic" w:hAnsi="Century Gothic"/>
                <w:bCs/>
                <w:sz w:val="18"/>
                <w:szCs w:val="18"/>
                <w:lang w:val="en-GB"/>
              </w:rPr>
              <w:t>The fulfilment of the investment criterion is verified when the investor comes to collect his/her permit</w:t>
            </w:r>
            <w:r w:rsidRPr="0068128C">
              <w:rPr>
                <w:rStyle w:val="FootnoteReference"/>
                <w:rFonts w:ascii="Century Gothic" w:hAnsi="Century Gothic"/>
                <w:sz w:val="18"/>
                <w:szCs w:val="18"/>
                <w:lang w:val="en-GB"/>
              </w:rPr>
              <w:footnoteReference w:id="65"/>
            </w:r>
            <w:r w:rsidRPr="0068128C">
              <w:rPr>
                <w:rFonts w:ascii="Century Gothic" w:hAnsi="Century Gothic"/>
                <w:sz w:val="18"/>
                <w:szCs w:val="18"/>
                <w:lang w:val="en-GB"/>
              </w:rPr>
              <w:t>.</w:t>
            </w:r>
            <w:r w:rsidRPr="0068128C">
              <w:rPr>
                <w:rFonts w:ascii="Century Gothic" w:hAnsi="Century Gothic"/>
                <w:bCs/>
                <w:sz w:val="18"/>
                <w:szCs w:val="18"/>
                <w:lang w:val="en-GB"/>
              </w:rPr>
              <w:t xml:space="preserve"> It is </w:t>
            </w:r>
            <w:r w:rsidR="002269C4" w:rsidRPr="0068128C">
              <w:rPr>
                <w:rFonts w:ascii="Century Gothic" w:hAnsi="Century Gothic"/>
                <w:bCs/>
                <w:sz w:val="18"/>
                <w:szCs w:val="18"/>
                <w:lang w:val="en-GB"/>
              </w:rPr>
              <w:t>done</w:t>
            </w:r>
            <w:r w:rsidRPr="0068128C">
              <w:rPr>
                <w:rFonts w:ascii="Century Gothic" w:hAnsi="Century Gothic"/>
                <w:bCs/>
                <w:sz w:val="18"/>
                <w:szCs w:val="18"/>
                <w:lang w:val="en-GB"/>
              </w:rPr>
              <w:t xml:space="preserve"> based on</w:t>
            </w:r>
            <w:r w:rsidR="005C198A" w:rsidRPr="0068128C">
              <w:rPr>
                <w:rFonts w:ascii="Century Gothic" w:hAnsi="Century Gothic"/>
                <w:bCs/>
                <w:sz w:val="18"/>
                <w:szCs w:val="18"/>
                <w:lang w:val="en-GB"/>
              </w:rPr>
              <w:t xml:space="preserve"> the</w:t>
            </w:r>
            <w:r w:rsidRPr="0068128C">
              <w:rPr>
                <w:rFonts w:ascii="Century Gothic" w:hAnsi="Century Gothic"/>
                <w:bCs/>
                <w:sz w:val="18"/>
                <w:szCs w:val="18"/>
                <w:lang w:val="en-GB"/>
              </w:rPr>
              <w:t xml:space="preserve"> information </w:t>
            </w:r>
            <w:r w:rsidR="005C198A" w:rsidRPr="0068128C">
              <w:rPr>
                <w:rFonts w:ascii="Century Gothic" w:hAnsi="Century Gothic"/>
                <w:bCs/>
                <w:sz w:val="18"/>
                <w:szCs w:val="18"/>
                <w:lang w:val="en-GB"/>
              </w:rPr>
              <w:t xml:space="preserve">the OCMA </w:t>
            </w:r>
            <w:r w:rsidRPr="0068128C">
              <w:rPr>
                <w:rFonts w:ascii="Century Gothic" w:hAnsi="Century Gothic"/>
                <w:bCs/>
                <w:sz w:val="18"/>
                <w:szCs w:val="18"/>
                <w:lang w:val="en-GB"/>
              </w:rPr>
              <w:t>obtai</w:t>
            </w:r>
            <w:r w:rsidR="005C198A" w:rsidRPr="0068128C">
              <w:rPr>
                <w:rFonts w:ascii="Century Gothic" w:hAnsi="Century Gothic"/>
                <w:bCs/>
                <w:sz w:val="18"/>
                <w:szCs w:val="18"/>
                <w:lang w:val="en-GB"/>
              </w:rPr>
              <w:t xml:space="preserve">ns </w:t>
            </w:r>
            <w:r w:rsidRPr="0068128C">
              <w:rPr>
                <w:rFonts w:ascii="Century Gothic" w:hAnsi="Century Gothic"/>
                <w:bCs/>
                <w:sz w:val="18"/>
                <w:szCs w:val="18"/>
                <w:lang w:val="en-GB"/>
              </w:rPr>
              <w:t>from the</w:t>
            </w:r>
            <w:r w:rsidRPr="0068128C">
              <w:rPr>
                <w:rFonts w:ascii="Century Gothic" w:hAnsi="Century Gothic"/>
                <w:sz w:val="18"/>
                <w:szCs w:val="18"/>
                <w:lang w:val="en-GB"/>
              </w:rPr>
              <w:t xml:space="preserve"> </w:t>
            </w:r>
            <w:r w:rsidRPr="0068128C">
              <w:rPr>
                <w:rFonts w:ascii="Century Gothic" w:hAnsi="Century Gothic"/>
                <w:b/>
                <w:sz w:val="18"/>
                <w:szCs w:val="18"/>
                <w:lang w:val="en-GB"/>
              </w:rPr>
              <w:t>Latvian central securities depository</w:t>
            </w:r>
            <w:r w:rsidRPr="0068128C">
              <w:rPr>
                <w:rFonts w:ascii="Century Gothic" w:hAnsi="Century Gothic"/>
                <w:sz w:val="18"/>
                <w:szCs w:val="18"/>
                <w:lang w:val="en-GB"/>
              </w:rPr>
              <w:t xml:space="preserve">. </w:t>
            </w:r>
          </w:p>
          <w:p w14:paraId="0D6E96E7" w14:textId="77777777" w:rsidR="003D0D1C" w:rsidRPr="0068128C" w:rsidRDefault="003D0D1C" w:rsidP="007F63FB">
            <w:pPr>
              <w:jc w:val="both"/>
              <w:rPr>
                <w:rFonts w:ascii="Century Gothic" w:hAnsi="Century Gothic"/>
                <w:bCs/>
                <w:sz w:val="18"/>
                <w:szCs w:val="18"/>
                <w:lang w:val="en-GB"/>
              </w:rPr>
            </w:pPr>
          </w:p>
          <w:p w14:paraId="750C0CE5" w14:textId="4B111A99" w:rsidR="00AB5CAC" w:rsidRPr="0068128C" w:rsidRDefault="00E13C51" w:rsidP="007F63FB">
            <w:pPr>
              <w:jc w:val="both"/>
              <w:rPr>
                <w:rFonts w:ascii="Century Gothic" w:hAnsi="Century Gothic"/>
                <w:bCs/>
                <w:sz w:val="18"/>
                <w:szCs w:val="18"/>
                <w:lang w:val="en-GB"/>
              </w:rPr>
            </w:pPr>
            <w:r w:rsidRPr="0068128C">
              <w:rPr>
                <w:rFonts w:ascii="Century Gothic" w:hAnsi="Century Gothic"/>
                <w:bCs/>
                <w:sz w:val="18"/>
                <w:szCs w:val="18"/>
                <w:lang w:val="en-GB"/>
              </w:rPr>
              <w:lastRenderedPageBreak/>
              <w:t>T</w:t>
            </w:r>
            <w:r w:rsidR="0098431E" w:rsidRPr="0068128C">
              <w:rPr>
                <w:rFonts w:ascii="Century Gothic" w:hAnsi="Century Gothic"/>
                <w:bCs/>
                <w:sz w:val="18"/>
                <w:szCs w:val="18"/>
                <w:lang w:val="en-GB"/>
              </w:rPr>
              <w:t xml:space="preserve">he </w:t>
            </w:r>
            <w:r w:rsidR="00171B09" w:rsidRPr="0068128C">
              <w:rPr>
                <w:rFonts w:ascii="Century Gothic" w:hAnsi="Century Gothic"/>
                <w:bCs/>
                <w:sz w:val="18"/>
                <w:szCs w:val="18"/>
                <w:lang w:val="en-GB"/>
              </w:rPr>
              <w:t>decisions</w:t>
            </w:r>
            <w:r w:rsidR="0098431E" w:rsidRPr="0068128C">
              <w:rPr>
                <w:rFonts w:ascii="Century Gothic" w:hAnsi="Century Gothic"/>
                <w:bCs/>
                <w:sz w:val="18"/>
                <w:szCs w:val="18"/>
                <w:lang w:val="en-GB"/>
              </w:rPr>
              <w:t xml:space="preserve"> to issue a permit </w:t>
            </w:r>
            <w:r w:rsidR="00171B09" w:rsidRPr="0068128C">
              <w:rPr>
                <w:rFonts w:ascii="Century Gothic" w:hAnsi="Century Gothic"/>
                <w:bCs/>
                <w:sz w:val="18"/>
                <w:szCs w:val="18"/>
                <w:lang w:val="en-GB"/>
              </w:rPr>
              <w:t xml:space="preserve">is </w:t>
            </w:r>
            <w:r w:rsidR="0098431E" w:rsidRPr="0068128C">
              <w:rPr>
                <w:rFonts w:ascii="Century Gothic" w:hAnsi="Century Gothic"/>
                <w:bCs/>
                <w:sz w:val="18"/>
                <w:szCs w:val="18"/>
                <w:lang w:val="en-GB"/>
              </w:rPr>
              <w:t>based on the investor</w:t>
            </w:r>
            <w:r w:rsidR="00BF2396" w:rsidRPr="0068128C">
              <w:rPr>
                <w:rFonts w:ascii="Century Gothic" w:hAnsi="Century Gothic"/>
                <w:bCs/>
                <w:sz w:val="18"/>
                <w:szCs w:val="18"/>
                <w:lang w:val="en-GB"/>
              </w:rPr>
              <w:t>’</w:t>
            </w:r>
            <w:r w:rsidR="0098431E" w:rsidRPr="0068128C">
              <w:rPr>
                <w:rFonts w:ascii="Century Gothic" w:hAnsi="Century Gothic"/>
                <w:bCs/>
                <w:sz w:val="18"/>
                <w:szCs w:val="18"/>
                <w:lang w:val="en-GB"/>
              </w:rPr>
              <w:t xml:space="preserve">s </w:t>
            </w:r>
            <w:r w:rsidR="00BF2396" w:rsidRPr="0068128C">
              <w:rPr>
                <w:rFonts w:ascii="Century Gothic" w:hAnsi="Century Gothic"/>
                <w:bCs/>
                <w:sz w:val="18"/>
                <w:szCs w:val="18"/>
                <w:lang w:val="en-GB"/>
              </w:rPr>
              <w:t xml:space="preserve">signed </w:t>
            </w:r>
            <w:r w:rsidR="0098431E" w:rsidRPr="0068128C">
              <w:rPr>
                <w:rFonts w:ascii="Century Gothic" w:hAnsi="Century Gothic"/>
                <w:bCs/>
                <w:sz w:val="18"/>
                <w:szCs w:val="18"/>
                <w:lang w:val="en-GB"/>
              </w:rPr>
              <w:t>request to buy State securities</w:t>
            </w:r>
            <w:r w:rsidR="00754BF7" w:rsidRPr="0068128C">
              <w:rPr>
                <w:rFonts w:ascii="Century Gothic" w:hAnsi="Century Gothic"/>
                <w:bCs/>
                <w:sz w:val="18"/>
                <w:szCs w:val="18"/>
                <w:lang w:val="en-GB"/>
              </w:rPr>
              <w:t xml:space="preserve"> submitted </w:t>
            </w:r>
            <w:r w:rsidR="00C8325B" w:rsidRPr="0068128C">
              <w:rPr>
                <w:rFonts w:ascii="Century Gothic" w:hAnsi="Century Gothic"/>
                <w:bCs/>
                <w:sz w:val="18"/>
                <w:szCs w:val="18"/>
                <w:lang w:val="en-GB"/>
              </w:rPr>
              <w:t xml:space="preserve">to the OCMA </w:t>
            </w:r>
            <w:r w:rsidR="00754BF7" w:rsidRPr="0068128C">
              <w:rPr>
                <w:rFonts w:ascii="Century Gothic" w:hAnsi="Century Gothic"/>
                <w:bCs/>
                <w:sz w:val="18"/>
                <w:szCs w:val="18"/>
                <w:lang w:val="en-GB"/>
              </w:rPr>
              <w:t>by the investor</w:t>
            </w:r>
            <w:r w:rsidRPr="0068128C">
              <w:rPr>
                <w:rFonts w:ascii="Century Gothic" w:hAnsi="Century Gothic"/>
                <w:bCs/>
                <w:sz w:val="18"/>
                <w:szCs w:val="18"/>
                <w:lang w:val="en-GB"/>
              </w:rPr>
              <w:t>. This request</w:t>
            </w:r>
            <w:r w:rsidR="0098431E" w:rsidRPr="0068128C">
              <w:rPr>
                <w:rFonts w:ascii="Century Gothic" w:hAnsi="Century Gothic"/>
                <w:bCs/>
                <w:sz w:val="18"/>
                <w:szCs w:val="18"/>
                <w:lang w:val="en-GB"/>
              </w:rPr>
              <w:t xml:space="preserve"> is final and cannot be withdrawn. </w:t>
            </w:r>
          </w:p>
        </w:tc>
        <w:tc>
          <w:tcPr>
            <w:tcW w:w="732" w:type="pct"/>
            <w:shd w:val="clear" w:color="auto" w:fill="D9D9D9" w:themeFill="background1" w:themeFillShade="D9"/>
          </w:tcPr>
          <w:p w14:paraId="3D56B376" w14:textId="77777777" w:rsidR="000E286F" w:rsidRPr="0068128C" w:rsidRDefault="000E286F" w:rsidP="001F4EF8">
            <w:pPr>
              <w:jc w:val="both"/>
              <w:rPr>
                <w:rFonts w:ascii="Century Gothic" w:hAnsi="Century Gothic"/>
                <w:bCs/>
                <w:sz w:val="18"/>
                <w:szCs w:val="18"/>
                <w:lang w:val="en-GB"/>
              </w:rPr>
            </w:pPr>
          </w:p>
        </w:tc>
      </w:tr>
      <w:tr w:rsidR="00242AE5" w:rsidRPr="00054C3E" w14:paraId="1335593A" w14:textId="77777777" w:rsidTr="00D4644E">
        <w:tc>
          <w:tcPr>
            <w:tcW w:w="810" w:type="pct"/>
            <w:shd w:val="clear" w:color="auto" w:fill="D9D9D9" w:themeFill="background1" w:themeFillShade="D9"/>
          </w:tcPr>
          <w:p w14:paraId="1E907D59" w14:textId="28257A61" w:rsidR="00CC55A6" w:rsidRPr="0068128C" w:rsidRDefault="0090283B" w:rsidP="0090283B">
            <w:pPr>
              <w:rPr>
                <w:rFonts w:ascii="Century Gothic" w:hAnsi="Century Gothic"/>
                <w:b/>
                <w:bCs/>
                <w:sz w:val="18"/>
                <w:szCs w:val="18"/>
                <w:lang w:val="en-GB"/>
              </w:rPr>
            </w:pPr>
            <w:r w:rsidRPr="0068128C">
              <w:rPr>
                <w:rFonts w:ascii="Century Gothic" w:hAnsi="Century Gothic"/>
                <w:b/>
                <w:bCs/>
                <w:sz w:val="18"/>
                <w:szCs w:val="18"/>
                <w:lang w:val="en-GB"/>
              </w:rPr>
              <w:t>Development of innovative products</w:t>
            </w:r>
            <w:r w:rsidR="00CC55A6" w:rsidRPr="0068128C">
              <w:rPr>
                <w:rFonts w:ascii="Century Gothic" w:hAnsi="Century Gothic"/>
                <w:b/>
                <w:bCs/>
                <w:sz w:val="18"/>
                <w:szCs w:val="18"/>
                <w:lang w:val="en-GB"/>
              </w:rPr>
              <w:t xml:space="preserve"> (start-ups) </w:t>
            </w:r>
          </w:p>
          <w:p w14:paraId="40D493CF" w14:textId="77777777" w:rsidR="00CC55A6" w:rsidRPr="0068128C" w:rsidRDefault="00CC55A6" w:rsidP="0090283B">
            <w:pPr>
              <w:rPr>
                <w:rFonts w:ascii="Century Gothic" w:hAnsi="Century Gothic"/>
                <w:b/>
                <w:bCs/>
                <w:sz w:val="18"/>
                <w:szCs w:val="18"/>
                <w:lang w:val="en-GB"/>
              </w:rPr>
            </w:pPr>
          </w:p>
          <w:p w14:paraId="343BD4DA" w14:textId="32C2A3D8" w:rsidR="000E286F" w:rsidRPr="0068128C" w:rsidRDefault="000E286F" w:rsidP="00CC55A6">
            <w:pPr>
              <w:rPr>
                <w:rFonts w:ascii="Century Gothic" w:hAnsi="Century Gothic"/>
                <w:b/>
                <w:bCs/>
                <w:sz w:val="18"/>
                <w:szCs w:val="18"/>
                <w:lang w:val="en-GB"/>
              </w:rPr>
            </w:pPr>
          </w:p>
        </w:tc>
        <w:tc>
          <w:tcPr>
            <w:tcW w:w="1678" w:type="pct"/>
            <w:shd w:val="clear" w:color="auto" w:fill="D9D9D9" w:themeFill="background1" w:themeFillShade="D9"/>
          </w:tcPr>
          <w:p w14:paraId="76617ADF" w14:textId="45D940EB" w:rsidR="000E286F" w:rsidRPr="0068128C" w:rsidRDefault="003E373E" w:rsidP="001F4EF8">
            <w:pPr>
              <w:pStyle w:val="MBT"/>
              <w:rPr>
                <w:rFonts w:ascii="Century Gothic" w:hAnsi="Century Gothic"/>
                <w:b/>
                <w:sz w:val="18"/>
                <w:szCs w:val="18"/>
                <w:lang w:val="en-GB"/>
              </w:rPr>
            </w:pPr>
            <w:r w:rsidRPr="0068128C">
              <w:rPr>
                <w:rFonts w:ascii="Century Gothic" w:hAnsi="Century Gothic"/>
                <w:b/>
                <w:bCs w:val="0"/>
                <w:sz w:val="18"/>
                <w:szCs w:val="18"/>
                <w:lang w:val="en-GB"/>
              </w:rPr>
              <w:t>At least</w:t>
            </w:r>
            <w:r w:rsidR="001F4EF8" w:rsidRPr="0068128C">
              <w:rPr>
                <w:rFonts w:ascii="Century Gothic" w:hAnsi="Century Gothic"/>
                <w:b/>
                <w:bCs w:val="0"/>
                <w:sz w:val="18"/>
                <w:szCs w:val="18"/>
                <w:lang w:val="en-GB"/>
              </w:rPr>
              <w:t xml:space="preserve"> </w:t>
            </w:r>
            <w:r w:rsidR="000E286F" w:rsidRPr="0068128C">
              <w:rPr>
                <w:rFonts w:ascii="Century Gothic" w:hAnsi="Century Gothic"/>
                <w:b/>
                <w:sz w:val="18"/>
                <w:szCs w:val="18"/>
                <w:lang w:val="en-GB"/>
              </w:rPr>
              <w:t>EUR 30</w:t>
            </w:r>
            <w:r w:rsidR="0068128C" w:rsidRPr="0068128C">
              <w:rPr>
                <w:rFonts w:ascii="Century Gothic" w:hAnsi="Century Gothic"/>
                <w:b/>
                <w:sz w:val="18"/>
                <w:szCs w:val="18"/>
                <w:lang w:val="en-GB"/>
              </w:rPr>
              <w:t>,</w:t>
            </w:r>
            <w:r w:rsidR="000E286F" w:rsidRPr="0068128C">
              <w:rPr>
                <w:rFonts w:ascii="Century Gothic" w:hAnsi="Century Gothic"/>
                <w:b/>
                <w:sz w:val="18"/>
                <w:szCs w:val="18"/>
                <w:lang w:val="en-GB"/>
              </w:rPr>
              <w:t>000</w:t>
            </w:r>
            <w:r w:rsidR="00D06203" w:rsidRPr="0068128C">
              <w:rPr>
                <w:rFonts w:ascii="Century Gothic" w:hAnsi="Century Gothic"/>
                <w:b/>
                <w:sz w:val="18"/>
                <w:szCs w:val="18"/>
                <w:lang w:val="en-GB"/>
              </w:rPr>
              <w:t xml:space="preserve"> </w:t>
            </w:r>
            <w:r w:rsidR="00D06203" w:rsidRPr="0068128C">
              <w:rPr>
                <w:rFonts w:ascii="Century Gothic" w:hAnsi="Century Gothic"/>
                <w:sz w:val="18"/>
                <w:szCs w:val="18"/>
                <w:lang w:val="en-GB"/>
              </w:rPr>
              <w:t>in the first 6 months after</w:t>
            </w:r>
            <w:r w:rsidR="00241A20" w:rsidRPr="0068128C">
              <w:rPr>
                <w:rFonts w:ascii="Century Gothic" w:hAnsi="Century Gothic"/>
                <w:sz w:val="18"/>
                <w:szCs w:val="18"/>
                <w:lang w:val="en-GB"/>
              </w:rPr>
              <w:t xml:space="preserve"> the granting of the initial</w:t>
            </w:r>
            <w:r w:rsidR="00D06203" w:rsidRPr="0068128C">
              <w:rPr>
                <w:rFonts w:ascii="Century Gothic" w:hAnsi="Century Gothic"/>
                <w:sz w:val="18"/>
                <w:szCs w:val="18"/>
                <w:lang w:val="en-GB"/>
              </w:rPr>
              <w:t xml:space="preserve"> permit </w:t>
            </w:r>
          </w:p>
          <w:p w14:paraId="3CF12E57" w14:textId="77777777" w:rsidR="001F4EF8" w:rsidRPr="0068128C" w:rsidRDefault="001F4EF8" w:rsidP="001F4EF8">
            <w:pPr>
              <w:pStyle w:val="MBT"/>
              <w:ind w:left="720"/>
              <w:rPr>
                <w:rFonts w:ascii="Century Gothic" w:hAnsi="Century Gothic"/>
                <w:sz w:val="18"/>
                <w:szCs w:val="18"/>
                <w:lang w:val="en-GB"/>
              </w:rPr>
            </w:pPr>
          </w:p>
          <w:p w14:paraId="2C83686B" w14:textId="0C399D69" w:rsidR="000E286F" w:rsidRPr="0068128C" w:rsidRDefault="003E373E" w:rsidP="001F4EF8">
            <w:pPr>
              <w:pStyle w:val="MBT"/>
              <w:rPr>
                <w:rFonts w:ascii="Century Gothic" w:hAnsi="Century Gothic"/>
                <w:sz w:val="18"/>
                <w:szCs w:val="18"/>
                <w:lang w:val="en-GB"/>
              </w:rPr>
            </w:pPr>
            <w:r w:rsidRPr="0068128C">
              <w:rPr>
                <w:rFonts w:ascii="Century Gothic" w:hAnsi="Century Gothic"/>
                <w:b/>
                <w:bCs w:val="0"/>
                <w:sz w:val="18"/>
                <w:szCs w:val="18"/>
                <w:lang w:val="en-GB"/>
              </w:rPr>
              <w:t>At least</w:t>
            </w:r>
            <w:r w:rsidR="001F4EF8" w:rsidRPr="0068128C">
              <w:rPr>
                <w:rFonts w:ascii="Century Gothic" w:hAnsi="Century Gothic"/>
                <w:b/>
                <w:bCs w:val="0"/>
                <w:sz w:val="18"/>
                <w:szCs w:val="18"/>
                <w:lang w:val="en-GB"/>
              </w:rPr>
              <w:t xml:space="preserve"> </w:t>
            </w:r>
            <w:r w:rsidR="000E286F" w:rsidRPr="0068128C">
              <w:rPr>
                <w:rFonts w:ascii="Century Gothic" w:hAnsi="Century Gothic"/>
                <w:b/>
                <w:sz w:val="18"/>
                <w:szCs w:val="18"/>
                <w:lang w:val="en-GB"/>
              </w:rPr>
              <w:t>EUR 60</w:t>
            </w:r>
            <w:r w:rsidR="0068128C" w:rsidRPr="0068128C">
              <w:rPr>
                <w:rFonts w:ascii="Century Gothic" w:hAnsi="Century Gothic"/>
                <w:b/>
                <w:sz w:val="18"/>
                <w:szCs w:val="18"/>
                <w:lang w:val="en-GB"/>
              </w:rPr>
              <w:t>,</w:t>
            </w:r>
            <w:r w:rsidR="000E286F" w:rsidRPr="0068128C">
              <w:rPr>
                <w:rFonts w:ascii="Century Gothic" w:hAnsi="Century Gothic"/>
                <w:b/>
                <w:sz w:val="18"/>
                <w:szCs w:val="18"/>
                <w:lang w:val="en-GB"/>
              </w:rPr>
              <w:t>000</w:t>
            </w:r>
            <w:r w:rsidR="00D06203" w:rsidRPr="0068128C">
              <w:rPr>
                <w:rFonts w:ascii="Century Gothic" w:hAnsi="Century Gothic"/>
                <w:b/>
                <w:sz w:val="18"/>
                <w:szCs w:val="18"/>
                <w:lang w:val="en-GB"/>
              </w:rPr>
              <w:t xml:space="preserve"> </w:t>
            </w:r>
            <w:r w:rsidR="00D06203" w:rsidRPr="0068128C">
              <w:rPr>
                <w:rFonts w:ascii="Century Gothic" w:hAnsi="Century Gothic"/>
                <w:sz w:val="18"/>
                <w:szCs w:val="18"/>
                <w:lang w:val="en-GB"/>
              </w:rPr>
              <w:t xml:space="preserve">within 18 months after </w:t>
            </w:r>
            <w:r w:rsidR="00241A20" w:rsidRPr="0068128C">
              <w:rPr>
                <w:rFonts w:ascii="Century Gothic" w:hAnsi="Century Gothic"/>
                <w:sz w:val="18"/>
                <w:szCs w:val="18"/>
                <w:lang w:val="en-GB"/>
              </w:rPr>
              <w:t>the granting of the initial permit</w:t>
            </w:r>
          </w:p>
          <w:p w14:paraId="043D0DC3" w14:textId="77777777" w:rsidR="00252431" w:rsidRPr="0068128C" w:rsidRDefault="00252431" w:rsidP="001F4EF8">
            <w:pPr>
              <w:pStyle w:val="MBT"/>
              <w:rPr>
                <w:rFonts w:ascii="Century Gothic" w:hAnsi="Century Gothic"/>
                <w:sz w:val="18"/>
                <w:szCs w:val="18"/>
                <w:lang w:val="en-GB"/>
              </w:rPr>
            </w:pPr>
          </w:p>
          <w:p w14:paraId="14B3A863" w14:textId="2C042310" w:rsidR="00252431" w:rsidRPr="0068128C" w:rsidRDefault="00252431" w:rsidP="001F4EF8">
            <w:pPr>
              <w:pStyle w:val="MBT"/>
              <w:rPr>
                <w:rFonts w:ascii="Century Gothic" w:hAnsi="Century Gothic"/>
                <w:b/>
                <w:sz w:val="18"/>
                <w:szCs w:val="18"/>
                <w:lang w:val="en-GB"/>
              </w:rPr>
            </w:pPr>
            <w:r w:rsidRPr="0068128C">
              <w:rPr>
                <w:rFonts w:ascii="Century Gothic" w:hAnsi="Century Gothic"/>
                <w:sz w:val="18"/>
                <w:szCs w:val="18"/>
                <w:lang w:val="en-GB"/>
              </w:rPr>
              <w:t>No payment to the State budget required</w:t>
            </w:r>
          </w:p>
        </w:tc>
        <w:tc>
          <w:tcPr>
            <w:tcW w:w="1780" w:type="pct"/>
            <w:shd w:val="clear" w:color="auto" w:fill="D9D9D9" w:themeFill="background1" w:themeFillShade="D9"/>
          </w:tcPr>
          <w:p w14:paraId="0B52A2C4" w14:textId="098D27A0" w:rsidR="008D2170" w:rsidRPr="0068128C" w:rsidRDefault="0068128C" w:rsidP="007F63FB">
            <w:pPr>
              <w:jc w:val="both"/>
              <w:rPr>
                <w:rFonts w:ascii="Century Gothic" w:hAnsi="Century Gothic"/>
                <w:bCs/>
                <w:sz w:val="18"/>
                <w:szCs w:val="18"/>
                <w:lang w:val="en-GB"/>
              </w:rPr>
            </w:pPr>
            <w:r w:rsidRPr="0068128C">
              <w:rPr>
                <w:rFonts w:ascii="Century Gothic" w:hAnsi="Century Gothic"/>
                <w:bCs/>
                <w:sz w:val="18"/>
                <w:szCs w:val="18"/>
                <w:lang w:val="en-GB"/>
              </w:rPr>
              <w:t>No checks</w:t>
            </w:r>
            <w:r w:rsidR="0014303E" w:rsidRPr="0068128C">
              <w:rPr>
                <w:rFonts w:ascii="Century Gothic" w:hAnsi="Century Gothic"/>
                <w:bCs/>
                <w:sz w:val="18"/>
                <w:szCs w:val="18"/>
                <w:lang w:val="en-GB"/>
              </w:rPr>
              <w:t xml:space="preserve"> are carried out </w:t>
            </w:r>
            <w:r w:rsidR="000E286F" w:rsidRPr="0068128C">
              <w:rPr>
                <w:rFonts w:ascii="Century Gothic" w:hAnsi="Century Gothic"/>
                <w:bCs/>
                <w:sz w:val="18"/>
                <w:szCs w:val="18"/>
                <w:lang w:val="en-GB"/>
              </w:rPr>
              <w:t xml:space="preserve">during the application </w:t>
            </w:r>
            <w:r w:rsidR="0090283B" w:rsidRPr="0068128C">
              <w:rPr>
                <w:rFonts w:ascii="Century Gothic" w:hAnsi="Century Gothic"/>
                <w:bCs/>
                <w:sz w:val="18"/>
                <w:szCs w:val="18"/>
                <w:lang w:val="en-GB"/>
              </w:rPr>
              <w:t>proces</w:t>
            </w:r>
            <w:r w:rsidR="001D011C" w:rsidRPr="0068128C">
              <w:rPr>
                <w:rFonts w:ascii="Century Gothic" w:hAnsi="Century Gothic"/>
                <w:bCs/>
                <w:sz w:val="18"/>
                <w:szCs w:val="18"/>
                <w:lang w:val="en-GB"/>
              </w:rPr>
              <w:t>s. T</w:t>
            </w:r>
            <w:r w:rsidR="00DE1657" w:rsidRPr="0068128C">
              <w:rPr>
                <w:rFonts w:ascii="Century Gothic" w:hAnsi="Century Gothic"/>
                <w:bCs/>
                <w:sz w:val="18"/>
                <w:szCs w:val="18"/>
                <w:lang w:val="en-GB"/>
              </w:rPr>
              <w:t>he</w:t>
            </w:r>
            <w:r w:rsidR="00CC55A6" w:rsidRPr="0068128C">
              <w:rPr>
                <w:rFonts w:ascii="Century Gothic" w:hAnsi="Century Gothic"/>
                <w:bCs/>
                <w:sz w:val="18"/>
                <w:szCs w:val="18"/>
                <w:lang w:val="en-GB"/>
              </w:rPr>
              <w:t xml:space="preserve"> investment</w:t>
            </w:r>
            <w:r w:rsidR="007F490F" w:rsidRPr="0068128C">
              <w:rPr>
                <w:rFonts w:ascii="Century Gothic" w:hAnsi="Century Gothic"/>
                <w:bCs/>
                <w:sz w:val="18"/>
                <w:szCs w:val="18"/>
                <w:lang w:val="en-GB"/>
              </w:rPr>
              <w:t xml:space="preserve"> must </w:t>
            </w:r>
            <w:r w:rsidR="00110383" w:rsidRPr="0068128C">
              <w:rPr>
                <w:rFonts w:ascii="Century Gothic" w:hAnsi="Century Gothic"/>
                <w:bCs/>
                <w:sz w:val="18"/>
                <w:szCs w:val="18"/>
                <w:lang w:val="en-GB"/>
              </w:rPr>
              <w:t xml:space="preserve">only </w:t>
            </w:r>
            <w:r w:rsidR="007F490F" w:rsidRPr="0068128C">
              <w:rPr>
                <w:rFonts w:ascii="Century Gothic" w:hAnsi="Century Gothic"/>
                <w:bCs/>
                <w:sz w:val="18"/>
                <w:szCs w:val="18"/>
                <w:lang w:val="en-GB"/>
              </w:rPr>
              <w:t>take place</w:t>
            </w:r>
            <w:r w:rsidR="00CC55A6" w:rsidRPr="0068128C">
              <w:rPr>
                <w:rFonts w:ascii="Century Gothic" w:hAnsi="Century Gothic"/>
                <w:bCs/>
                <w:sz w:val="18"/>
                <w:szCs w:val="18"/>
                <w:lang w:val="en-GB"/>
              </w:rPr>
              <w:t xml:space="preserve"> </w:t>
            </w:r>
            <w:r w:rsidR="00982C36" w:rsidRPr="0068128C">
              <w:rPr>
                <w:rFonts w:ascii="Century Gothic" w:hAnsi="Century Gothic"/>
                <w:bCs/>
                <w:sz w:val="18"/>
                <w:szCs w:val="18"/>
                <w:lang w:val="en-GB"/>
              </w:rPr>
              <w:t>in the residence phase</w:t>
            </w:r>
            <w:r w:rsidR="00CC55A6" w:rsidRPr="0068128C">
              <w:rPr>
                <w:rFonts w:ascii="Century Gothic" w:hAnsi="Century Gothic"/>
                <w:bCs/>
                <w:sz w:val="18"/>
                <w:szCs w:val="18"/>
                <w:lang w:val="en-GB"/>
              </w:rPr>
              <w:t xml:space="preserve">. </w:t>
            </w:r>
          </w:p>
          <w:p w14:paraId="7C99553D" w14:textId="77777777" w:rsidR="008D2170" w:rsidRPr="0068128C" w:rsidRDefault="008D2170" w:rsidP="007F63FB">
            <w:pPr>
              <w:jc w:val="both"/>
              <w:rPr>
                <w:rFonts w:ascii="Century Gothic" w:hAnsi="Century Gothic"/>
                <w:bCs/>
                <w:sz w:val="18"/>
                <w:szCs w:val="18"/>
                <w:lang w:val="en-GB"/>
              </w:rPr>
            </w:pPr>
          </w:p>
          <w:p w14:paraId="3832AEF8" w14:textId="354DE3EA" w:rsidR="00DE1657" w:rsidRPr="0068128C" w:rsidRDefault="00DE1657" w:rsidP="00110383">
            <w:pPr>
              <w:jc w:val="both"/>
              <w:rPr>
                <w:rFonts w:ascii="Century Gothic" w:hAnsi="Century Gothic"/>
                <w:bCs/>
                <w:sz w:val="18"/>
                <w:szCs w:val="18"/>
                <w:lang w:val="en-GB"/>
              </w:rPr>
            </w:pPr>
            <w:r w:rsidRPr="0068128C">
              <w:rPr>
                <w:rFonts w:ascii="Century Gothic" w:hAnsi="Century Gothic"/>
                <w:bCs/>
                <w:sz w:val="18"/>
                <w:szCs w:val="18"/>
                <w:lang w:val="en-GB"/>
              </w:rPr>
              <w:t xml:space="preserve">The decisions to issue a permit is based on the investor’s </w:t>
            </w:r>
            <w:r w:rsidR="00CC55A6" w:rsidRPr="0068128C">
              <w:rPr>
                <w:rFonts w:ascii="Century Gothic" w:hAnsi="Century Gothic"/>
                <w:bCs/>
                <w:sz w:val="18"/>
                <w:szCs w:val="18"/>
                <w:lang w:val="en-GB"/>
              </w:rPr>
              <w:t>application</w:t>
            </w:r>
            <w:r w:rsidR="008D2170" w:rsidRPr="0068128C">
              <w:rPr>
                <w:rFonts w:ascii="Century Gothic" w:hAnsi="Century Gothic"/>
                <w:bCs/>
                <w:sz w:val="18"/>
                <w:szCs w:val="18"/>
                <w:lang w:val="en-GB"/>
              </w:rPr>
              <w:t xml:space="preserve"> to the OCMA</w:t>
            </w:r>
            <w:r w:rsidR="00CC55A6" w:rsidRPr="0068128C">
              <w:rPr>
                <w:rFonts w:ascii="Century Gothic" w:hAnsi="Century Gothic"/>
                <w:bCs/>
                <w:sz w:val="18"/>
                <w:szCs w:val="18"/>
                <w:lang w:val="en-GB"/>
              </w:rPr>
              <w:t xml:space="preserve"> describing the innovative product intended to be created or developed, and the information on the planned business activities in the next three years</w:t>
            </w:r>
            <w:r w:rsidR="00CC55A6" w:rsidRPr="0068128C">
              <w:rPr>
                <w:rStyle w:val="FootnoteReference"/>
                <w:rFonts w:ascii="Century Gothic" w:hAnsi="Century Gothic"/>
                <w:bCs/>
                <w:sz w:val="18"/>
                <w:szCs w:val="18"/>
                <w:lang w:val="en-GB"/>
              </w:rPr>
              <w:footnoteReference w:id="66"/>
            </w:r>
            <w:r w:rsidR="00110383" w:rsidRPr="0068128C">
              <w:rPr>
                <w:rFonts w:ascii="Century Gothic" w:hAnsi="Century Gothic"/>
                <w:bCs/>
                <w:sz w:val="18"/>
                <w:szCs w:val="18"/>
                <w:lang w:val="en-GB"/>
              </w:rPr>
              <w:t xml:space="preserve">. The investor should </w:t>
            </w:r>
            <w:r w:rsidR="001D011C" w:rsidRPr="0068128C">
              <w:rPr>
                <w:rFonts w:ascii="Century Gothic" w:hAnsi="Century Gothic"/>
                <w:bCs/>
                <w:sz w:val="18"/>
                <w:szCs w:val="18"/>
                <w:lang w:val="en-GB"/>
              </w:rPr>
              <w:t xml:space="preserve">also </w:t>
            </w:r>
            <w:r w:rsidR="00110383" w:rsidRPr="0068128C">
              <w:rPr>
                <w:rFonts w:ascii="Century Gothic" w:hAnsi="Century Gothic"/>
                <w:bCs/>
                <w:sz w:val="18"/>
                <w:szCs w:val="18"/>
                <w:lang w:val="en-GB"/>
              </w:rPr>
              <w:t xml:space="preserve">be </w:t>
            </w:r>
            <w:r w:rsidR="001D011C" w:rsidRPr="0068128C">
              <w:rPr>
                <w:rFonts w:ascii="Century Gothic" w:hAnsi="Century Gothic"/>
                <w:bCs/>
                <w:sz w:val="18"/>
                <w:szCs w:val="18"/>
                <w:lang w:val="en-GB"/>
              </w:rPr>
              <w:t>on the list of</w:t>
            </w:r>
            <w:r w:rsidR="00110383" w:rsidRPr="0068128C">
              <w:rPr>
                <w:rFonts w:ascii="Century Gothic" w:hAnsi="Century Gothic"/>
                <w:bCs/>
                <w:sz w:val="18"/>
                <w:szCs w:val="18"/>
                <w:lang w:val="en-GB"/>
              </w:rPr>
              <w:t xml:space="preserve"> </w:t>
            </w:r>
            <w:r w:rsidRPr="0068128C">
              <w:rPr>
                <w:rFonts w:ascii="Century Gothic" w:hAnsi="Century Gothic"/>
                <w:bCs/>
                <w:sz w:val="18"/>
                <w:szCs w:val="18"/>
                <w:lang w:val="en-GB"/>
              </w:rPr>
              <w:t xml:space="preserve">qualified venture capital investors held by the </w:t>
            </w:r>
            <w:r w:rsidRPr="0068128C">
              <w:rPr>
                <w:rFonts w:ascii="Century Gothic" w:hAnsi="Century Gothic"/>
                <w:b/>
                <w:bCs/>
                <w:sz w:val="18"/>
                <w:szCs w:val="18"/>
                <w:lang w:val="en-GB"/>
              </w:rPr>
              <w:t>Latvian Investment and Development Agency</w:t>
            </w:r>
            <w:r w:rsidR="001D011C" w:rsidRPr="0068128C">
              <w:rPr>
                <w:rFonts w:ascii="Century Gothic" w:hAnsi="Century Gothic"/>
                <w:bCs/>
                <w:sz w:val="18"/>
                <w:szCs w:val="18"/>
                <w:lang w:val="en-GB"/>
              </w:rPr>
              <w:t xml:space="preserve">. The inclusion on this list means that the investor has fulfilled all the requirements to qualify as an investor </w:t>
            </w:r>
            <w:r w:rsidR="00950AAF" w:rsidRPr="0068128C">
              <w:rPr>
                <w:rFonts w:ascii="Century Gothic" w:hAnsi="Century Gothic"/>
                <w:bCs/>
                <w:sz w:val="18"/>
                <w:szCs w:val="18"/>
                <w:lang w:val="en-GB"/>
              </w:rPr>
              <w:t xml:space="preserve">who is </w:t>
            </w:r>
            <w:r w:rsidR="001D011C" w:rsidRPr="0068128C">
              <w:rPr>
                <w:rFonts w:ascii="Century Gothic" w:hAnsi="Century Gothic"/>
                <w:bCs/>
                <w:sz w:val="18"/>
                <w:szCs w:val="18"/>
                <w:lang w:val="en-GB"/>
              </w:rPr>
              <w:t xml:space="preserve">allowed </w:t>
            </w:r>
            <w:r w:rsidR="00D02D6A" w:rsidRPr="0068128C">
              <w:rPr>
                <w:rFonts w:ascii="Century Gothic" w:hAnsi="Century Gothic"/>
                <w:bCs/>
                <w:sz w:val="18"/>
                <w:szCs w:val="18"/>
                <w:lang w:val="en-GB"/>
              </w:rPr>
              <w:t xml:space="preserve">to </w:t>
            </w:r>
            <w:r w:rsidR="00670736" w:rsidRPr="0068128C">
              <w:rPr>
                <w:rFonts w:ascii="Century Gothic" w:hAnsi="Century Gothic"/>
                <w:bCs/>
                <w:sz w:val="18"/>
                <w:szCs w:val="18"/>
                <w:lang w:val="en-GB"/>
              </w:rPr>
              <w:t xml:space="preserve">invest in </w:t>
            </w:r>
            <w:r w:rsidR="001D011C" w:rsidRPr="0068128C">
              <w:rPr>
                <w:rFonts w:ascii="Century Gothic" w:hAnsi="Century Gothic"/>
                <w:bCs/>
                <w:sz w:val="18"/>
                <w:szCs w:val="18"/>
                <w:lang w:val="en-GB"/>
              </w:rPr>
              <w:t>start-ups.</w:t>
            </w:r>
            <w:r w:rsidRPr="0068128C">
              <w:rPr>
                <w:rFonts w:ascii="Century Gothic" w:hAnsi="Century Gothic"/>
                <w:bCs/>
                <w:sz w:val="18"/>
                <w:szCs w:val="18"/>
                <w:lang w:val="en-GB"/>
              </w:rPr>
              <w:t xml:space="preserve"> </w:t>
            </w:r>
          </w:p>
          <w:p w14:paraId="725B4F39" w14:textId="77777777" w:rsidR="008D2170" w:rsidRPr="0068128C" w:rsidRDefault="008D2170" w:rsidP="007F63FB">
            <w:pPr>
              <w:jc w:val="both"/>
              <w:rPr>
                <w:rFonts w:ascii="Century Gothic" w:hAnsi="Century Gothic"/>
                <w:bCs/>
                <w:sz w:val="18"/>
                <w:szCs w:val="18"/>
                <w:lang w:val="en-GB"/>
              </w:rPr>
            </w:pPr>
          </w:p>
          <w:p w14:paraId="4B4F9CAE" w14:textId="6807C841" w:rsidR="000E286F" w:rsidRPr="0068128C" w:rsidRDefault="007F490F"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Whether the </w:t>
            </w:r>
            <w:r w:rsidR="001D011C" w:rsidRPr="0068128C">
              <w:rPr>
                <w:rFonts w:ascii="Century Gothic" w:hAnsi="Century Gothic"/>
                <w:bCs/>
                <w:sz w:val="18"/>
                <w:szCs w:val="18"/>
                <w:lang w:val="en-GB"/>
              </w:rPr>
              <w:t xml:space="preserve">investment is made is </w:t>
            </w:r>
            <w:r w:rsidRPr="0068128C">
              <w:rPr>
                <w:rFonts w:ascii="Century Gothic" w:hAnsi="Century Gothic"/>
                <w:bCs/>
                <w:sz w:val="18"/>
                <w:szCs w:val="18"/>
                <w:lang w:val="en-GB"/>
              </w:rPr>
              <w:t xml:space="preserve">checked when </w:t>
            </w:r>
            <w:r w:rsidR="001D011C" w:rsidRPr="0068128C">
              <w:rPr>
                <w:rFonts w:ascii="Century Gothic" w:hAnsi="Century Gothic"/>
                <w:bCs/>
                <w:sz w:val="18"/>
                <w:szCs w:val="18"/>
                <w:lang w:val="en-GB"/>
              </w:rPr>
              <w:t>the permit is registered at the OCMA. Any residence permit allowing a stay of more than one year should be registered</w:t>
            </w:r>
            <w:r w:rsidR="00397E70" w:rsidRPr="0068128C">
              <w:rPr>
                <w:rFonts w:ascii="Century Gothic" w:hAnsi="Century Gothic"/>
                <w:bCs/>
                <w:sz w:val="18"/>
                <w:szCs w:val="18"/>
                <w:lang w:val="en-GB"/>
              </w:rPr>
              <w:t xml:space="preserve"> annually</w:t>
            </w:r>
            <w:r w:rsidR="00961773" w:rsidRPr="0068128C">
              <w:rPr>
                <w:rStyle w:val="FootnoteReference"/>
                <w:rFonts w:ascii="Century Gothic" w:hAnsi="Century Gothic"/>
                <w:bCs/>
                <w:sz w:val="18"/>
                <w:szCs w:val="18"/>
                <w:lang w:val="en-GB"/>
              </w:rPr>
              <w:footnoteReference w:id="67"/>
            </w:r>
            <w:r w:rsidR="001D011C" w:rsidRPr="0068128C">
              <w:rPr>
                <w:rFonts w:ascii="Century Gothic" w:hAnsi="Century Gothic"/>
                <w:bCs/>
                <w:sz w:val="18"/>
                <w:szCs w:val="18"/>
                <w:lang w:val="en-GB"/>
              </w:rPr>
              <w:t xml:space="preserve">. Failure to </w:t>
            </w:r>
            <w:r w:rsidR="00397E70" w:rsidRPr="0068128C">
              <w:rPr>
                <w:rFonts w:ascii="Century Gothic" w:hAnsi="Century Gothic"/>
                <w:bCs/>
                <w:sz w:val="18"/>
                <w:szCs w:val="18"/>
                <w:lang w:val="en-GB"/>
              </w:rPr>
              <w:t>d</w:t>
            </w:r>
            <w:r w:rsidR="00397E70" w:rsidRPr="0068128C">
              <w:rPr>
                <w:rFonts w:ascii="Century Gothic" w:hAnsi="Century Gothic"/>
                <w:sz w:val="18"/>
                <w:szCs w:val="18"/>
                <w:lang w:val="en-GB"/>
              </w:rPr>
              <w:t>o so</w:t>
            </w:r>
            <w:r w:rsidR="00397E70" w:rsidRPr="0068128C">
              <w:rPr>
                <w:rFonts w:ascii="Century Gothic" w:hAnsi="Century Gothic"/>
                <w:bCs/>
                <w:sz w:val="18"/>
                <w:szCs w:val="18"/>
                <w:lang w:val="en-GB"/>
              </w:rPr>
              <w:t xml:space="preserve"> </w:t>
            </w:r>
            <w:r w:rsidR="001D011C" w:rsidRPr="0068128C">
              <w:rPr>
                <w:rFonts w:ascii="Century Gothic" w:hAnsi="Century Gothic"/>
                <w:bCs/>
                <w:sz w:val="18"/>
                <w:szCs w:val="18"/>
                <w:lang w:val="en-GB"/>
              </w:rPr>
              <w:t>is a reason to annul the residence permit</w:t>
            </w:r>
            <w:r w:rsidR="00961773" w:rsidRPr="0068128C">
              <w:rPr>
                <w:rStyle w:val="FootnoteReference"/>
                <w:rFonts w:ascii="Century Gothic" w:hAnsi="Century Gothic"/>
                <w:bCs/>
                <w:sz w:val="18"/>
                <w:szCs w:val="18"/>
                <w:lang w:val="en-GB"/>
              </w:rPr>
              <w:footnoteReference w:id="68"/>
            </w:r>
            <w:r w:rsidR="00961773" w:rsidRPr="0068128C">
              <w:rPr>
                <w:rFonts w:ascii="Century Gothic" w:hAnsi="Century Gothic"/>
                <w:bCs/>
                <w:sz w:val="18"/>
                <w:szCs w:val="18"/>
                <w:lang w:val="en-GB"/>
              </w:rPr>
              <w:t xml:space="preserve"> </w:t>
            </w:r>
            <w:r w:rsidRPr="0068128C">
              <w:rPr>
                <w:rFonts w:ascii="Century Gothic" w:hAnsi="Century Gothic"/>
                <w:bCs/>
                <w:sz w:val="18"/>
                <w:szCs w:val="18"/>
                <w:lang w:val="en-GB"/>
              </w:rPr>
              <w:t>(see</w:t>
            </w:r>
            <w:r w:rsidR="001D011C" w:rsidRPr="0068128C">
              <w:rPr>
                <w:rFonts w:ascii="Century Gothic" w:hAnsi="Century Gothic"/>
                <w:bCs/>
                <w:sz w:val="18"/>
                <w:szCs w:val="18"/>
                <w:lang w:val="en-GB"/>
              </w:rPr>
              <w:t xml:space="preserve"> also</w:t>
            </w:r>
            <w:r w:rsidRPr="0068128C">
              <w:rPr>
                <w:rFonts w:ascii="Century Gothic" w:hAnsi="Century Gothic"/>
                <w:bCs/>
                <w:sz w:val="18"/>
                <w:szCs w:val="18"/>
                <w:lang w:val="en-GB"/>
              </w:rPr>
              <w:t xml:space="preserve"> </w:t>
            </w:r>
            <w:r w:rsidR="003D0D1C" w:rsidRPr="0068128C">
              <w:rPr>
                <w:rFonts w:ascii="Century Gothic" w:hAnsi="Century Gothic"/>
                <w:bCs/>
                <w:sz w:val="18"/>
                <w:szCs w:val="18"/>
                <w:lang w:val="en-GB"/>
              </w:rPr>
              <w:t>Section</w:t>
            </w:r>
            <w:r w:rsidRPr="0068128C">
              <w:rPr>
                <w:rFonts w:ascii="Century Gothic" w:hAnsi="Century Gothic"/>
                <w:bCs/>
                <w:sz w:val="18"/>
                <w:szCs w:val="18"/>
                <w:lang w:val="en-GB"/>
              </w:rPr>
              <w:t xml:space="preserve"> 3).</w:t>
            </w:r>
          </w:p>
        </w:tc>
        <w:tc>
          <w:tcPr>
            <w:tcW w:w="732" w:type="pct"/>
            <w:shd w:val="clear" w:color="auto" w:fill="D9D9D9" w:themeFill="background1" w:themeFillShade="D9"/>
          </w:tcPr>
          <w:p w14:paraId="0B3F3733" w14:textId="77777777" w:rsidR="000E286F" w:rsidRPr="0068128C" w:rsidRDefault="000E286F" w:rsidP="001F4EF8">
            <w:pPr>
              <w:jc w:val="both"/>
              <w:rPr>
                <w:rFonts w:ascii="Century Gothic" w:hAnsi="Century Gothic"/>
                <w:bCs/>
                <w:sz w:val="18"/>
                <w:szCs w:val="18"/>
                <w:lang w:val="en-GB"/>
              </w:rPr>
            </w:pPr>
          </w:p>
        </w:tc>
      </w:tr>
      <w:bookmarkEnd w:id="29"/>
    </w:tbl>
    <w:p w14:paraId="00ACB44E" w14:textId="77777777" w:rsidR="00B311A7" w:rsidRPr="0068128C" w:rsidRDefault="00B311A7" w:rsidP="001C1E15">
      <w:pPr>
        <w:pStyle w:val="MBT"/>
        <w:rPr>
          <w:lang w:val="en-GB"/>
        </w:rPr>
      </w:pPr>
    </w:p>
    <w:p w14:paraId="7C8DCA95" w14:textId="77777777" w:rsidR="00B311A7" w:rsidRPr="0068128C" w:rsidRDefault="00B311A7" w:rsidP="00D4644E">
      <w:pPr>
        <w:pStyle w:val="MH1"/>
        <w:pageBreakBefore w:val="0"/>
        <w:ind w:left="431" w:hanging="431"/>
      </w:pPr>
      <w:bookmarkStart w:id="30" w:name="_Toc496025536"/>
      <w:bookmarkStart w:id="31" w:name="_Toc522131037"/>
      <w:r w:rsidRPr="0068128C">
        <w:lastRenderedPageBreak/>
        <w:t>Residence Phase</w:t>
      </w:r>
      <w:bookmarkEnd w:id="30"/>
      <w:bookmarkEnd w:id="31"/>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684"/>
        <w:gridCol w:w="4820"/>
        <w:gridCol w:w="1848"/>
        <w:gridCol w:w="4586"/>
      </w:tblGrid>
      <w:tr w:rsidR="00B311A7" w:rsidRPr="00054C3E" w14:paraId="14A6C951" w14:textId="77777777" w:rsidTr="00D830AB">
        <w:trPr>
          <w:trHeight w:val="286"/>
          <w:tblHeader/>
        </w:trPr>
        <w:tc>
          <w:tcPr>
            <w:tcW w:w="963" w:type="pct"/>
            <w:shd w:val="clear" w:color="auto" w:fill="95B3D7" w:themeFill="accent1" w:themeFillTint="99"/>
            <w:vAlign w:val="center"/>
          </w:tcPr>
          <w:p w14:paraId="620858C1" w14:textId="76DD9058" w:rsidR="00B311A7" w:rsidRPr="0068128C" w:rsidRDefault="00B311A7" w:rsidP="00D4644E">
            <w:pPr>
              <w:jc w:val="center"/>
              <w:rPr>
                <w:rFonts w:ascii="Century Gothic" w:hAnsi="Century Gothic"/>
                <w:b/>
                <w:bCs/>
                <w:sz w:val="18"/>
                <w:szCs w:val="18"/>
                <w:lang w:val="en-GB"/>
              </w:rPr>
            </w:pPr>
            <w:bookmarkStart w:id="32" w:name="_Hlk496122469"/>
            <w:r w:rsidRPr="0068128C">
              <w:rPr>
                <w:rFonts w:ascii="Century Gothic" w:hAnsi="Century Gothic"/>
                <w:b/>
                <w:bCs/>
                <w:sz w:val="18"/>
                <w:szCs w:val="18"/>
                <w:lang w:val="en-GB"/>
              </w:rPr>
              <w:t>Residence permit</w:t>
            </w:r>
          </w:p>
        </w:tc>
        <w:tc>
          <w:tcPr>
            <w:tcW w:w="1729" w:type="pct"/>
            <w:shd w:val="clear" w:color="auto" w:fill="95B3D7" w:themeFill="accent1" w:themeFillTint="99"/>
            <w:vAlign w:val="center"/>
          </w:tcPr>
          <w:p w14:paraId="60B6EB9C" w14:textId="14FEF3DE" w:rsidR="00B311A7" w:rsidRPr="0068128C" w:rsidRDefault="00B311A7" w:rsidP="00D4644E">
            <w:pPr>
              <w:jc w:val="center"/>
              <w:rPr>
                <w:rFonts w:ascii="Century Gothic" w:hAnsi="Century Gothic"/>
                <w:b/>
                <w:bCs/>
                <w:i/>
                <w:sz w:val="18"/>
                <w:szCs w:val="18"/>
                <w:lang w:val="en-GB"/>
              </w:rPr>
            </w:pPr>
            <w:r w:rsidRPr="0068128C">
              <w:rPr>
                <w:rFonts w:ascii="Century Gothic" w:hAnsi="Century Gothic"/>
                <w:b/>
                <w:bCs/>
                <w:sz w:val="18"/>
                <w:szCs w:val="18"/>
                <w:lang w:val="en-GB"/>
              </w:rPr>
              <w:t>Procedure</w:t>
            </w:r>
          </w:p>
        </w:tc>
        <w:tc>
          <w:tcPr>
            <w:tcW w:w="663" w:type="pct"/>
            <w:shd w:val="clear" w:color="auto" w:fill="95B3D7" w:themeFill="accent1" w:themeFillTint="99"/>
            <w:vAlign w:val="center"/>
          </w:tcPr>
          <w:p w14:paraId="64799769" w14:textId="77777777" w:rsidR="00B311A7" w:rsidRPr="0068128C" w:rsidRDefault="00B311A7" w:rsidP="00D4644E">
            <w:pPr>
              <w:jc w:val="center"/>
              <w:rPr>
                <w:rFonts w:ascii="Century Gothic" w:hAnsi="Century Gothic"/>
                <w:b/>
                <w:bCs/>
                <w:sz w:val="18"/>
                <w:szCs w:val="18"/>
                <w:lang w:val="en-GB"/>
              </w:rPr>
            </w:pPr>
            <w:r w:rsidRPr="0068128C">
              <w:rPr>
                <w:rFonts w:ascii="Century Gothic" w:hAnsi="Century Gothic"/>
                <w:b/>
                <w:bCs/>
                <w:sz w:val="18"/>
                <w:szCs w:val="18"/>
                <w:lang w:val="en-GB"/>
              </w:rPr>
              <w:t>Competent authorities</w:t>
            </w:r>
            <w:r w:rsidR="00B65D4C" w:rsidRPr="0068128C">
              <w:rPr>
                <w:rFonts w:ascii="Century Gothic" w:hAnsi="Century Gothic"/>
                <w:b/>
                <w:bCs/>
                <w:sz w:val="18"/>
                <w:szCs w:val="18"/>
                <w:lang w:val="en-GB"/>
              </w:rPr>
              <w:t xml:space="preserve"> and non-public bodies</w:t>
            </w:r>
          </w:p>
        </w:tc>
        <w:tc>
          <w:tcPr>
            <w:tcW w:w="1645" w:type="pct"/>
            <w:shd w:val="clear" w:color="auto" w:fill="95B3D7" w:themeFill="accent1" w:themeFillTint="99"/>
            <w:vAlign w:val="center"/>
          </w:tcPr>
          <w:p w14:paraId="1B1BCD7C" w14:textId="04651BF7" w:rsidR="00B311A7" w:rsidRPr="0068128C" w:rsidRDefault="00B311A7" w:rsidP="00D4644E">
            <w:pPr>
              <w:jc w:val="center"/>
              <w:rPr>
                <w:rFonts w:ascii="Century Gothic" w:hAnsi="Century Gothic"/>
                <w:b/>
                <w:bCs/>
                <w:sz w:val="18"/>
                <w:szCs w:val="18"/>
                <w:lang w:val="en-GB"/>
              </w:rPr>
            </w:pPr>
            <w:r w:rsidRPr="0068128C">
              <w:rPr>
                <w:rFonts w:ascii="Century Gothic" w:hAnsi="Century Gothic"/>
                <w:b/>
                <w:bCs/>
                <w:sz w:val="18"/>
                <w:szCs w:val="18"/>
                <w:lang w:val="en-GB"/>
              </w:rPr>
              <w:t>Renewal of the residence permit</w:t>
            </w:r>
          </w:p>
        </w:tc>
      </w:tr>
      <w:tr w:rsidR="00B311A7" w:rsidRPr="00054C3E" w14:paraId="22FF82F0" w14:textId="77777777" w:rsidTr="00D4644E">
        <w:trPr>
          <w:trHeight w:val="3204"/>
        </w:trPr>
        <w:tc>
          <w:tcPr>
            <w:tcW w:w="963" w:type="pct"/>
            <w:shd w:val="clear" w:color="auto" w:fill="D9D9D9" w:themeFill="background1" w:themeFillShade="D9"/>
          </w:tcPr>
          <w:p w14:paraId="0D5236C0" w14:textId="77777777" w:rsidR="003E373E" w:rsidRPr="0068128C" w:rsidRDefault="00443E9F" w:rsidP="007F63FB">
            <w:pPr>
              <w:jc w:val="both"/>
              <w:rPr>
                <w:rFonts w:ascii="Century Gothic" w:hAnsi="Century Gothic"/>
                <w:bCs/>
                <w:sz w:val="18"/>
                <w:szCs w:val="18"/>
                <w:lang w:val="en-GB"/>
              </w:rPr>
            </w:pPr>
            <w:r w:rsidRPr="0068128C">
              <w:rPr>
                <w:rFonts w:ascii="Century Gothic" w:hAnsi="Century Gothic"/>
                <w:b/>
                <w:bCs/>
                <w:sz w:val="18"/>
                <w:szCs w:val="18"/>
                <w:lang w:val="en-GB"/>
              </w:rPr>
              <w:t>Temporary residence permit</w:t>
            </w:r>
            <w:r w:rsidRPr="0068128C">
              <w:rPr>
                <w:rFonts w:ascii="Century Gothic" w:hAnsi="Century Gothic"/>
                <w:bCs/>
                <w:sz w:val="18"/>
                <w:szCs w:val="18"/>
                <w:lang w:val="en-GB"/>
              </w:rPr>
              <w:t xml:space="preserve"> for the duration of</w:t>
            </w:r>
            <w:r w:rsidR="003E373E" w:rsidRPr="0068128C">
              <w:rPr>
                <w:rFonts w:ascii="Century Gothic" w:hAnsi="Century Gothic"/>
                <w:bCs/>
                <w:sz w:val="18"/>
                <w:szCs w:val="18"/>
                <w:lang w:val="en-GB"/>
              </w:rPr>
              <w:t>:</w:t>
            </w:r>
          </w:p>
          <w:p w14:paraId="38F4F46E" w14:textId="111B3A8B" w:rsidR="003E373E" w:rsidRPr="0068128C" w:rsidRDefault="00443E9F" w:rsidP="00342399">
            <w:pPr>
              <w:pStyle w:val="ListParagraph"/>
              <w:numPr>
                <w:ilvl w:val="0"/>
                <w:numId w:val="31"/>
              </w:numPr>
              <w:ind w:left="313" w:hanging="313"/>
              <w:rPr>
                <w:rFonts w:ascii="Century Gothic" w:hAnsi="Century Gothic"/>
                <w:bCs/>
                <w:sz w:val="18"/>
                <w:szCs w:val="18"/>
              </w:rPr>
            </w:pPr>
            <w:r w:rsidRPr="0068128C">
              <w:rPr>
                <w:rFonts w:ascii="Century Gothic" w:hAnsi="Century Gothic"/>
                <w:b/>
                <w:bCs/>
                <w:sz w:val="18"/>
                <w:szCs w:val="18"/>
              </w:rPr>
              <w:t>five years</w:t>
            </w:r>
            <w:r w:rsidR="009339D5" w:rsidRPr="0068128C">
              <w:rPr>
                <w:rStyle w:val="FootnoteReference"/>
                <w:rFonts w:ascii="Century Gothic" w:hAnsi="Century Gothic"/>
                <w:bCs/>
                <w:sz w:val="18"/>
                <w:szCs w:val="18"/>
              </w:rPr>
              <w:footnoteReference w:id="69"/>
            </w:r>
            <w:r w:rsidR="00837B80" w:rsidRPr="0068128C">
              <w:rPr>
                <w:rFonts w:ascii="Century Gothic" w:hAnsi="Century Gothic"/>
                <w:b/>
                <w:bCs/>
                <w:sz w:val="18"/>
                <w:szCs w:val="18"/>
              </w:rPr>
              <w:t xml:space="preserve"> </w:t>
            </w:r>
            <w:r w:rsidR="003E373E" w:rsidRPr="0068128C">
              <w:rPr>
                <w:rFonts w:ascii="Century Gothic" w:hAnsi="Century Gothic"/>
                <w:bCs/>
                <w:sz w:val="18"/>
                <w:szCs w:val="18"/>
              </w:rPr>
              <w:t xml:space="preserve">when the </w:t>
            </w:r>
            <w:r w:rsidR="00784B67" w:rsidRPr="0068128C">
              <w:rPr>
                <w:rFonts w:ascii="Century Gothic" w:hAnsi="Century Gothic"/>
                <w:bCs/>
                <w:sz w:val="18"/>
                <w:szCs w:val="18"/>
              </w:rPr>
              <w:t>investment</w:t>
            </w:r>
            <w:r w:rsidR="003E373E" w:rsidRPr="0068128C">
              <w:rPr>
                <w:rFonts w:ascii="Century Gothic" w:hAnsi="Century Gothic"/>
                <w:bCs/>
                <w:sz w:val="18"/>
                <w:szCs w:val="18"/>
              </w:rPr>
              <w:t xml:space="preserve"> i</w:t>
            </w:r>
            <w:r w:rsidR="00784B67" w:rsidRPr="0068128C">
              <w:rPr>
                <w:rFonts w:ascii="Century Gothic" w:hAnsi="Century Gothic"/>
                <w:bCs/>
                <w:sz w:val="18"/>
                <w:szCs w:val="18"/>
              </w:rPr>
              <w:t xml:space="preserve">s in </w:t>
            </w:r>
            <w:r w:rsidR="003E373E" w:rsidRPr="0068128C">
              <w:rPr>
                <w:rFonts w:ascii="Century Gothic" w:hAnsi="Century Gothic"/>
                <w:bCs/>
                <w:sz w:val="18"/>
                <w:szCs w:val="18"/>
              </w:rPr>
              <w:t xml:space="preserve">a </w:t>
            </w:r>
            <w:r w:rsidR="00784B67" w:rsidRPr="0068128C">
              <w:rPr>
                <w:rFonts w:ascii="Century Gothic" w:hAnsi="Century Gothic"/>
                <w:bCs/>
                <w:sz w:val="18"/>
                <w:szCs w:val="18"/>
              </w:rPr>
              <w:t xml:space="preserve">business, </w:t>
            </w:r>
            <w:r w:rsidR="003E373E" w:rsidRPr="0068128C">
              <w:rPr>
                <w:rFonts w:ascii="Century Gothic" w:hAnsi="Century Gothic"/>
                <w:bCs/>
                <w:sz w:val="18"/>
                <w:szCs w:val="18"/>
              </w:rPr>
              <w:t xml:space="preserve">real estate </w:t>
            </w:r>
            <w:r w:rsidR="00784B67" w:rsidRPr="0068128C">
              <w:rPr>
                <w:rFonts w:ascii="Century Gothic" w:hAnsi="Century Gothic"/>
                <w:bCs/>
                <w:sz w:val="18"/>
                <w:szCs w:val="18"/>
              </w:rPr>
              <w:t>property, State bonds and liabilities</w:t>
            </w:r>
            <w:r w:rsidR="00B21F5D" w:rsidRPr="0068128C">
              <w:rPr>
                <w:rFonts w:ascii="Century Gothic" w:hAnsi="Century Gothic"/>
                <w:bCs/>
                <w:sz w:val="18"/>
                <w:szCs w:val="18"/>
              </w:rPr>
              <w:t xml:space="preserve"> of credit institutions</w:t>
            </w:r>
            <w:r w:rsidR="00784B67" w:rsidRPr="0068128C">
              <w:rPr>
                <w:rFonts w:ascii="Century Gothic" w:hAnsi="Century Gothic"/>
                <w:bCs/>
                <w:sz w:val="18"/>
                <w:szCs w:val="18"/>
              </w:rPr>
              <w:t xml:space="preserve"> </w:t>
            </w:r>
          </w:p>
          <w:p w14:paraId="5D85F5E6" w14:textId="5CA19F24" w:rsidR="00B311A7" w:rsidRPr="0068128C" w:rsidRDefault="00784B67" w:rsidP="00342399">
            <w:pPr>
              <w:pStyle w:val="ListParagraph"/>
              <w:numPr>
                <w:ilvl w:val="0"/>
                <w:numId w:val="31"/>
              </w:numPr>
              <w:ind w:left="313" w:hanging="313"/>
              <w:rPr>
                <w:rFonts w:ascii="Century Gothic" w:hAnsi="Century Gothic"/>
                <w:bCs/>
                <w:sz w:val="18"/>
                <w:szCs w:val="18"/>
              </w:rPr>
            </w:pPr>
            <w:r w:rsidRPr="0068128C">
              <w:rPr>
                <w:rFonts w:ascii="Century Gothic" w:hAnsi="Century Gothic"/>
                <w:b/>
                <w:bCs/>
                <w:sz w:val="18"/>
                <w:szCs w:val="18"/>
              </w:rPr>
              <w:t>three years</w:t>
            </w:r>
            <w:r w:rsidRPr="0068128C">
              <w:rPr>
                <w:rStyle w:val="FootnoteReference"/>
                <w:rFonts w:ascii="Century Gothic" w:hAnsi="Century Gothic"/>
                <w:b/>
                <w:bCs/>
                <w:sz w:val="18"/>
                <w:szCs w:val="18"/>
              </w:rPr>
              <w:footnoteReference w:id="70"/>
            </w:r>
            <w:r w:rsidR="003E373E" w:rsidRPr="0068128C">
              <w:rPr>
                <w:rFonts w:ascii="Century Gothic" w:hAnsi="Century Gothic"/>
                <w:b/>
                <w:bCs/>
                <w:sz w:val="18"/>
                <w:szCs w:val="18"/>
              </w:rPr>
              <w:t xml:space="preserve">: </w:t>
            </w:r>
            <w:r w:rsidR="003E373E" w:rsidRPr="0068128C">
              <w:rPr>
                <w:rFonts w:ascii="Century Gothic" w:hAnsi="Century Gothic"/>
                <w:bCs/>
                <w:sz w:val="18"/>
                <w:szCs w:val="18"/>
              </w:rPr>
              <w:t xml:space="preserve">when the investment is in an innovative </w:t>
            </w:r>
            <w:r w:rsidR="001603A0" w:rsidRPr="0068128C">
              <w:rPr>
                <w:rFonts w:ascii="Century Gothic" w:hAnsi="Century Gothic"/>
                <w:bCs/>
                <w:sz w:val="18"/>
                <w:szCs w:val="18"/>
              </w:rPr>
              <w:t xml:space="preserve">product </w:t>
            </w:r>
            <w:r w:rsidRPr="0068128C">
              <w:rPr>
                <w:rFonts w:ascii="Century Gothic" w:hAnsi="Century Gothic"/>
                <w:bCs/>
                <w:sz w:val="18"/>
                <w:szCs w:val="18"/>
              </w:rPr>
              <w:t>(start-ups)</w:t>
            </w:r>
          </w:p>
        </w:tc>
        <w:tc>
          <w:tcPr>
            <w:tcW w:w="1729" w:type="pct"/>
            <w:shd w:val="clear" w:color="auto" w:fill="D9D9D9" w:themeFill="background1" w:themeFillShade="D9"/>
          </w:tcPr>
          <w:p w14:paraId="061F5FA0" w14:textId="5624D0D5" w:rsidR="00F96571" w:rsidRPr="0068128C" w:rsidRDefault="00C533CB"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There is </w:t>
            </w:r>
            <w:r w:rsidRPr="0068128C">
              <w:rPr>
                <w:rFonts w:ascii="Century Gothic" w:hAnsi="Century Gothic"/>
                <w:b/>
                <w:bCs/>
                <w:sz w:val="18"/>
                <w:szCs w:val="18"/>
                <w:lang w:val="en-GB"/>
              </w:rPr>
              <w:t>no</w:t>
            </w:r>
            <w:r w:rsidRPr="0068128C">
              <w:rPr>
                <w:rFonts w:ascii="Century Gothic" w:hAnsi="Century Gothic"/>
                <w:bCs/>
                <w:sz w:val="18"/>
                <w:szCs w:val="18"/>
                <w:lang w:val="en-GB"/>
              </w:rPr>
              <w:t xml:space="preserve"> legal provision that requires </w:t>
            </w:r>
            <w:r w:rsidRPr="0068128C">
              <w:rPr>
                <w:rFonts w:ascii="Century Gothic" w:hAnsi="Century Gothic"/>
                <w:b/>
                <w:bCs/>
                <w:sz w:val="18"/>
                <w:szCs w:val="18"/>
                <w:lang w:val="en-GB"/>
              </w:rPr>
              <w:t>p</w:t>
            </w:r>
            <w:r w:rsidR="0014303E" w:rsidRPr="0068128C">
              <w:rPr>
                <w:rFonts w:ascii="Century Gothic" w:hAnsi="Century Gothic"/>
                <w:b/>
                <w:bCs/>
                <w:sz w:val="18"/>
                <w:szCs w:val="18"/>
                <w:lang w:val="en-GB"/>
              </w:rPr>
              <w:t>hysical presence</w:t>
            </w:r>
            <w:r w:rsidRPr="0068128C">
              <w:rPr>
                <w:rFonts w:ascii="Century Gothic" w:hAnsi="Century Gothic"/>
                <w:bCs/>
                <w:sz w:val="18"/>
                <w:szCs w:val="18"/>
                <w:lang w:val="en-GB"/>
              </w:rPr>
              <w:t xml:space="preserve"> of the investor in Latvia</w:t>
            </w:r>
            <w:r w:rsidR="0014303E" w:rsidRPr="0068128C">
              <w:rPr>
                <w:rFonts w:ascii="Century Gothic" w:hAnsi="Century Gothic"/>
                <w:bCs/>
                <w:sz w:val="18"/>
                <w:szCs w:val="18"/>
                <w:lang w:val="en-GB"/>
              </w:rPr>
              <w:t>.</w:t>
            </w:r>
            <w:r w:rsidRPr="0068128C">
              <w:rPr>
                <w:rFonts w:ascii="Century Gothic" w:hAnsi="Century Gothic"/>
                <w:bCs/>
                <w:sz w:val="18"/>
                <w:szCs w:val="18"/>
                <w:lang w:val="en-GB"/>
              </w:rPr>
              <w:t xml:space="preserve"> </w:t>
            </w:r>
            <w:r w:rsidR="00784B67" w:rsidRPr="0068128C">
              <w:rPr>
                <w:rFonts w:ascii="Century Gothic" w:hAnsi="Century Gothic"/>
                <w:bCs/>
                <w:sz w:val="18"/>
                <w:szCs w:val="18"/>
                <w:lang w:val="en-GB"/>
              </w:rPr>
              <w:t xml:space="preserve">However, a temporary residence permit, the period of validity of which exceeds one year, must be </w:t>
            </w:r>
            <w:r w:rsidR="00784B67" w:rsidRPr="0068128C">
              <w:rPr>
                <w:rFonts w:ascii="Century Gothic" w:hAnsi="Century Gothic"/>
                <w:b/>
                <w:bCs/>
                <w:sz w:val="18"/>
                <w:szCs w:val="18"/>
                <w:lang w:val="en-GB"/>
              </w:rPr>
              <w:t>registered annually</w:t>
            </w:r>
            <w:r w:rsidR="00784B67" w:rsidRPr="0068128C">
              <w:rPr>
                <w:rStyle w:val="FootnoteReference"/>
                <w:rFonts w:ascii="Century Gothic" w:hAnsi="Century Gothic"/>
                <w:bCs/>
                <w:sz w:val="18"/>
                <w:szCs w:val="18"/>
                <w:lang w:val="en-GB"/>
              </w:rPr>
              <w:footnoteReference w:id="71"/>
            </w:r>
            <w:r w:rsidR="00784B67" w:rsidRPr="0068128C">
              <w:rPr>
                <w:rFonts w:ascii="Century Gothic" w:hAnsi="Century Gothic"/>
                <w:bCs/>
                <w:sz w:val="18"/>
                <w:szCs w:val="18"/>
                <w:lang w:val="en-GB"/>
              </w:rPr>
              <w:t>.</w:t>
            </w:r>
            <w:r w:rsidR="00F96571" w:rsidRPr="0068128C">
              <w:rPr>
                <w:rFonts w:ascii="Century Gothic" w:hAnsi="Century Gothic"/>
                <w:bCs/>
                <w:sz w:val="18"/>
                <w:szCs w:val="18"/>
                <w:lang w:val="en-GB"/>
              </w:rPr>
              <w:t xml:space="preserve"> </w:t>
            </w:r>
          </w:p>
          <w:p w14:paraId="6D44C57C" w14:textId="77777777" w:rsidR="00CF21B3" w:rsidRPr="0068128C" w:rsidRDefault="00CF21B3" w:rsidP="00CF21B3">
            <w:pPr>
              <w:jc w:val="both"/>
              <w:rPr>
                <w:rFonts w:ascii="Century Gothic" w:hAnsi="Century Gothic"/>
                <w:bCs/>
                <w:sz w:val="18"/>
                <w:szCs w:val="18"/>
                <w:lang w:val="en-GB"/>
              </w:rPr>
            </w:pPr>
          </w:p>
          <w:p w14:paraId="06771B0F" w14:textId="6DEAC64A" w:rsidR="00CF21B3" w:rsidRPr="0068128C" w:rsidRDefault="00CF21B3" w:rsidP="00CF21B3">
            <w:pPr>
              <w:jc w:val="both"/>
              <w:rPr>
                <w:rFonts w:ascii="Century Gothic" w:hAnsi="Century Gothic"/>
                <w:bCs/>
                <w:sz w:val="18"/>
                <w:szCs w:val="18"/>
                <w:lang w:val="en-GB"/>
              </w:rPr>
            </w:pPr>
            <w:r w:rsidRPr="0068128C">
              <w:rPr>
                <w:rFonts w:ascii="Century Gothic" w:hAnsi="Century Gothic"/>
                <w:bCs/>
                <w:sz w:val="18"/>
                <w:szCs w:val="18"/>
                <w:lang w:val="en-GB"/>
              </w:rPr>
              <w:t>Annual registration</w:t>
            </w:r>
            <w:r w:rsidR="00B42309" w:rsidRPr="0068128C">
              <w:rPr>
                <w:rStyle w:val="FootnoteReference"/>
                <w:rFonts w:ascii="Century Gothic" w:hAnsi="Century Gothic"/>
                <w:bCs/>
                <w:sz w:val="18"/>
                <w:szCs w:val="18"/>
                <w:lang w:val="en-GB"/>
              </w:rPr>
              <w:footnoteReference w:id="72"/>
            </w:r>
            <w:r w:rsidRPr="0068128C">
              <w:rPr>
                <w:rFonts w:ascii="Century Gothic" w:hAnsi="Century Gothic"/>
                <w:bCs/>
                <w:sz w:val="18"/>
                <w:szCs w:val="18"/>
                <w:lang w:val="en-GB"/>
              </w:rPr>
              <w:t xml:space="preserve"> is an ex-post check to ensure that the conditions for the residence permit that may change in a year are still fulfilled (</w:t>
            </w:r>
            <w:r w:rsidR="00181174" w:rsidRPr="0068128C">
              <w:rPr>
                <w:rFonts w:ascii="Century Gothic" w:hAnsi="Century Gothic"/>
                <w:bCs/>
                <w:sz w:val="18"/>
                <w:szCs w:val="18"/>
                <w:lang w:val="en-GB"/>
              </w:rPr>
              <w:t xml:space="preserve">e.g. </w:t>
            </w:r>
            <w:r w:rsidRPr="0068128C">
              <w:rPr>
                <w:rFonts w:ascii="Century Gothic" w:hAnsi="Century Gothic"/>
                <w:bCs/>
                <w:sz w:val="18"/>
                <w:szCs w:val="18"/>
                <w:lang w:val="en-GB"/>
              </w:rPr>
              <w:t>valid travel document, health insurance, address</w:t>
            </w:r>
            <w:r w:rsidR="003C7CC3" w:rsidRPr="0068128C">
              <w:rPr>
                <w:rFonts w:ascii="Century Gothic" w:hAnsi="Century Gothic"/>
                <w:bCs/>
                <w:sz w:val="18"/>
                <w:szCs w:val="18"/>
                <w:lang w:val="en-GB"/>
              </w:rPr>
              <w:t xml:space="preserve">, </w:t>
            </w:r>
            <w:r w:rsidR="00D173CC" w:rsidRPr="0068128C">
              <w:rPr>
                <w:rFonts w:ascii="Century Gothic" w:hAnsi="Century Gothic"/>
                <w:bCs/>
                <w:sz w:val="18"/>
                <w:szCs w:val="18"/>
                <w:lang w:val="en-GB"/>
              </w:rPr>
              <w:t xml:space="preserve">including </w:t>
            </w:r>
            <w:r w:rsidR="003C7CC3" w:rsidRPr="0068128C">
              <w:rPr>
                <w:rFonts w:ascii="Century Gothic" w:hAnsi="Century Gothic"/>
                <w:bCs/>
                <w:sz w:val="18"/>
                <w:szCs w:val="18"/>
                <w:lang w:val="en-GB"/>
              </w:rPr>
              <w:t>that the investment has not been withdrawn</w:t>
            </w:r>
            <w:r w:rsidR="00181174" w:rsidRPr="0068128C">
              <w:rPr>
                <w:rFonts w:ascii="Century Gothic" w:hAnsi="Century Gothic"/>
                <w:bCs/>
                <w:sz w:val="18"/>
                <w:szCs w:val="18"/>
                <w:lang w:val="en-GB"/>
              </w:rPr>
              <w:t xml:space="preserve"> or decreased</w:t>
            </w:r>
            <w:r w:rsidR="003C7CC3" w:rsidRPr="0068128C">
              <w:rPr>
                <w:rFonts w:ascii="Century Gothic" w:hAnsi="Century Gothic"/>
                <w:bCs/>
                <w:sz w:val="18"/>
                <w:szCs w:val="18"/>
                <w:lang w:val="en-GB"/>
              </w:rPr>
              <w:t xml:space="preserve">, where </w:t>
            </w:r>
            <w:r w:rsidR="002E1C6A" w:rsidRPr="0068128C">
              <w:rPr>
                <w:rFonts w:ascii="Century Gothic" w:hAnsi="Century Gothic"/>
                <w:bCs/>
                <w:sz w:val="18"/>
                <w:szCs w:val="18"/>
                <w:lang w:val="en-GB"/>
              </w:rPr>
              <w:t>this is possible</w:t>
            </w:r>
            <w:r w:rsidRPr="0068128C">
              <w:rPr>
                <w:rFonts w:ascii="Century Gothic" w:hAnsi="Century Gothic"/>
                <w:bCs/>
                <w:sz w:val="18"/>
                <w:szCs w:val="18"/>
                <w:lang w:val="en-GB"/>
              </w:rPr>
              <w:t xml:space="preserve">). </w:t>
            </w:r>
          </w:p>
          <w:p w14:paraId="2255B33E" w14:textId="77777777" w:rsidR="00CF21B3" w:rsidRPr="0068128C" w:rsidRDefault="00CF21B3" w:rsidP="00CF21B3">
            <w:pPr>
              <w:jc w:val="both"/>
              <w:rPr>
                <w:rFonts w:ascii="Century Gothic" w:hAnsi="Century Gothic"/>
                <w:bCs/>
                <w:sz w:val="18"/>
                <w:szCs w:val="18"/>
                <w:lang w:val="en-GB"/>
              </w:rPr>
            </w:pPr>
          </w:p>
          <w:p w14:paraId="4CCA0C1E" w14:textId="60AF7D9B" w:rsidR="00CF21B3" w:rsidRPr="0068128C" w:rsidRDefault="00CF21B3" w:rsidP="00CF21B3">
            <w:pPr>
              <w:jc w:val="both"/>
              <w:rPr>
                <w:rFonts w:ascii="Century Gothic" w:hAnsi="Century Gothic"/>
                <w:bCs/>
                <w:sz w:val="18"/>
                <w:szCs w:val="18"/>
                <w:lang w:val="en-GB"/>
              </w:rPr>
            </w:pPr>
            <w:r w:rsidRPr="0068128C">
              <w:rPr>
                <w:rFonts w:ascii="Century Gothic" w:hAnsi="Century Gothic"/>
                <w:bCs/>
                <w:sz w:val="18"/>
                <w:szCs w:val="18"/>
                <w:lang w:val="en-GB"/>
              </w:rPr>
              <w:t xml:space="preserve">The term ‘register’ is used just to distinguish this procedure from </w:t>
            </w:r>
            <w:r w:rsidR="00475437" w:rsidRPr="0068128C">
              <w:rPr>
                <w:rFonts w:ascii="Century Gothic" w:hAnsi="Century Gothic"/>
                <w:bCs/>
                <w:sz w:val="18"/>
                <w:szCs w:val="18"/>
                <w:lang w:val="en-GB"/>
              </w:rPr>
              <w:t xml:space="preserve">the </w:t>
            </w:r>
            <w:r w:rsidRPr="0068128C">
              <w:rPr>
                <w:rFonts w:ascii="Century Gothic" w:hAnsi="Century Gothic"/>
                <w:bCs/>
                <w:sz w:val="18"/>
                <w:szCs w:val="18"/>
                <w:lang w:val="en-GB"/>
              </w:rPr>
              <w:t>issuance of permit</w:t>
            </w:r>
            <w:r w:rsidR="00D173CC" w:rsidRPr="0068128C">
              <w:rPr>
                <w:rFonts w:ascii="Century Gothic" w:hAnsi="Century Gothic"/>
                <w:bCs/>
                <w:sz w:val="18"/>
                <w:szCs w:val="18"/>
                <w:lang w:val="en-GB"/>
              </w:rPr>
              <w:t>s</w:t>
            </w:r>
            <w:r w:rsidRPr="0068128C">
              <w:rPr>
                <w:rFonts w:ascii="Century Gothic" w:hAnsi="Century Gothic"/>
                <w:bCs/>
                <w:sz w:val="18"/>
                <w:szCs w:val="18"/>
                <w:lang w:val="en-GB"/>
              </w:rPr>
              <w:t>. If the OCMA decides to ‘register’ the permit,</w:t>
            </w:r>
            <w:r w:rsidR="00475437" w:rsidRPr="0068128C">
              <w:rPr>
                <w:rFonts w:ascii="Century Gothic" w:hAnsi="Century Gothic"/>
                <w:bCs/>
                <w:sz w:val="18"/>
                <w:szCs w:val="18"/>
                <w:lang w:val="en-GB"/>
              </w:rPr>
              <w:t xml:space="preserve"> the</w:t>
            </w:r>
            <w:r w:rsidRPr="0068128C">
              <w:rPr>
                <w:rFonts w:ascii="Century Gothic" w:hAnsi="Century Gothic"/>
                <w:bCs/>
                <w:sz w:val="18"/>
                <w:szCs w:val="18"/>
                <w:lang w:val="en-GB"/>
              </w:rPr>
              <w:t xml:space="preserve"> permit</w:t>
            </w:r>
            <w:r w:rsidR="00475437" w:rsidRPr="0068128C">
              <w:rPr>
                <w:rFonts w:ascii="Century Gothic" w:hAnsi="Century Gothic"/>
                <w:bCs/>
                <w:sz w:val="18"/>
                <w:szCs w:val="18"/>
                <w:lang w:val="en-GB"/>
              </w:rPr>
              <w:t xml:space="preserve"> should </w:t>
            </w:r>
            <w:r w:rsidR="00D173CC" w:rsidRPr="0068128C">
              <w:rPr>
                <w:rFonts w:ascii="Century Gothic" w:hAnsi="Century Gothic"/>
                <w:bCs/>
                <w:sz w:val="18"/>
                <w:szCs w:val="18"/>
                <w:lang w:val="en-GB"/>
              </w:rPr>
              <w:t xml:space="preserve">again </w:t>
            </w:r>
            <w:r w:rsidR="00475437" w:rsidRPr="0068128C">
              <w:rPr>
                <w:rFonts w:ascii="Century Gothic" w:hAnsi="Century Gothic"/>
                <w:bCs/>
                <w:sz w:val="18"/>
                <w:szCs w:val="18"/>
                <w:lang w:val="en-GB"/>
              </w:rPr>
              <w:t>be collected at the OCMA</w:t>
            </w:r>
            <w:r w:rsidR="00EC4FA6" w:rsidRPr="0068128C">
              <w:rPr>
                <w:rFonts w:ascii="Century Gothic" w:hAnsi="Century Gothic"/>
                <w:bCs/>
                <w:sz w:val="18"/>
                <w:szCs w:val="18"/>
                <w:lang w:val="en-GB"/>
              </w:rPr>
              <w:t xml:space="preserve"> and the OCMA examines it and verifies that the conditions required for the firs-time issued permit are still fulfilled</w:t>
            </w:r>
            <w:r w:rsidRPr="0068128C">
              <w:rPr>
                <w:rFonts w:ascii="Century Gothic" w:hAnsi="Century Gothic"/>
                <w:bCs/>
                <w:sz w:val="18"/>
                <w:szCs w:val="18"/>
                <w:lang w:val="en-GB"/>
              </w:rPr>
              <w:t>. If it decides not to ‘register’, the permit is annulled</w:t>
            </w:r>
            <w:r w:rsidR="008D7D6F" w:rsidRPr="0068128C">
              <w:rPr>
                <w:rStyle w:val="FootnoteReference"/>
                <w:rFonts w:ascii="Century Gothic" w:hAnsi="Century Gothic"/>
                <w:bCs/>
                <w:sz w:val="18"/>
                <w:szCs w:val="18"/>
                <w:lang w:val="en-GB"/>
              </w:rPr>
              <w:footnoteReference w:id="73"/>
            </w:r>
            <w:r w:rsidRPr="0068128C">
              <w:rPr>
                <w:rFonts w:ascii="Century Gothic" w:hAnsi="Century Gothic"/>
                <w:bCs/>
                <w:sz w:val="18"/>
                <w:szCs w:val="18"/>
                <w:lang w:val="en-GB"/>
              </w:rPr>
              <w:t>.</w:t>
            </w:r>
          </w:p>
          <w:p w14:paraId="438FE29B" w14:textId="77777777" w:rsidR="00F96571" w:rsidRPr="0068128C" w:rsidRDefault="00F96571" w:rsidP="007F63FB">
            <w:pPr>
              <w:jc w:val="both"/>
              <w:rPr>
                <w:rFonts w:ascii="Century Gothic" w:hAnsi="Century Gothic"/>
                <w:bCs/>
                <w:sz w:val="18"/>
                <w:szCs w:val="18"/>
                <w:lang w:val="en-GB"/>
              </w:rPr>
            </w:pPr>
          </w:p>
          <w:p w14:paraId="75D6753E" w14:textId="5E11E866" w:rsidR="00332D05" w:rsidRPr="0068128C" w:rsidRDefault="00F96571"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To register the permit the investor must submit an application specifying the number of days of </w:t>
            </w:r>
            <w:r w:rsidR="00746A91" w:rsidRPr="0068128C">
              <w:rPr>
                <w:rFonts w:ascii="Century Gothic" w:hAnsi="Century Gothic"/>
                <w:bCs/>
                <w:sz w:val="18"/>
                <w:szCs w:val="18"/>
                <w:lang w:val="en-GB"/>
              </w:rPr>
              <w:t xml:space="preserve">residence </w:t>
            </w:r>
            <w:r w:rsidRPr="0068128C">
              <w:rPr>
                <w:rFonts w:ascii="Century Gothic" w:hAnsi="Century Gothic"/>
                <w:bCs/>
                <w:sz w:val="18"/>
                <w:szCs w:val="18"/>
                <w:lang w:val="en-GB"/>
              </w:rPr>
              <w:t>and employment in Latvia</w:t>
            </w:r>
            <w:r w:rsidR="00C533CB" w:rsidRPr="0068128C">
              <w:rPr>
                <w:rFonts w:ascii="Century Gothic" w:hAnsi="Century Gothic"/>
                <w:bCs/>
                <w:sz w:val="18"/>
                <w:szCs w:val="18"/>
                <w:lang w:val="en-GB"/>
              </w:rPr>
              <w:t xml:space="preserve"> from when the permit was </w:t>
            </w:r>
            <w:r w:rsidR="00332D05" w:rsidRPr="0068128C">
              <w:rPr>
                <w:rFonts w:ascii="Century Gothic" w:hAnsi="Century Gothic"/>
                <w:bCs/>
                <w:sz w:val="18"/>
                <w:szCs w:val="18"/>
                <w:lang w:val="en-GB"/>
              </w:rPr>
              <w:t xml:space="preserve">first </w:t>
            </w:r>
            <w:r w:rsidR="00C533CB" w:rsidRPr="0068128C">
              <w:rPr>
                <w:rFonts w:ascii="Century Gothic" w:hAnsi="Century Gothic"/>
                <w:bCs/>
                <w:sz w:val="18"/>
                <w:szCs w:val="18"/>
                <w:lang w:val="en-GB"/>
              </w:rPr>
              <w:t>issued</w:t>
            </w:r>
            <w:r w:rsidR="00332D05" w:rsidRPr="0068128C">
              <w:rPr>
                <w:rFonts w:ascii="Century Gothic" w:hAnsi="Century Gothic"/>
                <w:bCs/>
                <w:sz w:val="18"/>
                <w:szCs w:val="18"/>
                <w:lang w:val="en-GB"/>
              </w:rPr>
              <w:t xml:space="preserve"> (that is, for the first year in Latvia)</w:t>
            </w:r>
            <w:r w:rsidR="00C533CB" w:rsidRPr="0068128C">
              <w:rPr>
                <w:rFonts w:ascii="Century Gothic" w:hAnsi="Century Gothic"/>
                <w:bCs/>
                <w:sz w:val="18"/>
                <w:szCs w:val="18"/>
                <w:lang w:val="en-GB"/>
              </w:rPr>
              <w:t xml:space="preserve"> or </w:t>
            </w:r>
            <w:r w:rsidRPr="0068128C">
              <w:rPr>
                <w:rFonts w:ascii="Century Gothic" w:hAnsi="Century Gothic"/>
                <w:bCs/>
                <w:sz w:val="18"/>
                <w:szCs w:val="18"/>
                <w:lang w:val="en-GB"/>
              </w:rPr>
              <w:t xml:space="preserve">last </w:t>
            </w:r>
            <w:r w:rsidR="00C533CB" w:rsidRPr="0068128C">
              <w:rPr>
                <w:rFonts w:ascii="Century Gothic" w:hAnsi="Century Gothic"/>
                <w:bCs/>
                <w:sz w:val="18"/>
                <w:szCs w:val="18"/>
                <w:lang w:val="en-GB"/>
              </w:rPr>
              <w:t>registered</w:t>
            </w:r>
            <w:r w:rsidR="00332D05" w:rsidRPr="0068128C">
              <w:rPr>
                <w:rFonts w:ascii="Century Gothic" w:hAnsi="Century Gothic"/>
                <w:bCs/>
                <w:sz w:val="18"/>
                <w:szCs w:val="18"/>
                <w:lang w:val="en-GB"/>
              </w:rPr>
              <w:t xml:space="preserve"> (for the following years in </w:t>
            </w:r>
            <w:r w:rsidR="00332D05" w:rsidRPr="0068128C">
              <w:rPr>
                <w:rFonts w:ascii="Century Gothic" w:hAnsi="Century Gothic"/>
                <w:bCs/>
                <w:sz w:val="18"/>
                <w:szCs w:val="18"/>
                <w:lang w:val="en-GB"/>
              </w:rPr>
              <w:lastRenderedPageBreak/>
              <w:t>Latvia)</w:t>
            </w:r>
            <w:r w:rsidRPr="0068128C">
              <w:rPr>
                <w:rStyle w:val="FootnoteReference"/>
                <w:rFonts w:ascii="Century Gothic" w:hAnsi="Century Gothic"/>
                <w:bCs/>
                <w:sz w:val="18"/>
                <w:szCs w:val="18"/>
                <w:lang w:val="en-GB"/>
              </w:rPr>
              <w:footnoteReference w:id="74"/>
            </w:r>
            <w:r w:rsidRPr="0068128C">
              <w:rPr>
                <w:rFonts w:ascii="Century Gothic" w:hAnsi="Century Gothic"/>
                <w:bCs/>
                <w:sz w:val="18"/>
                <w:szCs w:val="18"/>
                <w:lang w:val="en-GB"/>
              </w:rPr>
              <w:t>.</w:t>
            </w:r>
            <w:r w:rsidR="000172DA" w:rsidRPr="0068128C">
              <w:rPr>
                <w:rFonts w:ascii="Century Gothic" w:hAnsi="Century Gothic"/>
                <w:bCs/>
                <w:sz w:val="18"/>
                <w:szCs w:val="18"/>
                <w:lang w:val="en-GB"/>
              </w:rPr>
              <w:t xml:space="preserve"> This applies to </w:t>
            </w:r>
            <w:r w:rsidR="000172DA" w:rsidRPr="0068128C">
              <w:rPr>
                <w:rFonts w:ascii="Century Gothic" w:hAnsi="Century Gothic"/>
                <w:b/>
                <w:bCs/>
                <w:sz w:val="18"/>
                <w:szCs w:val="18"/>
                <w:lang w:val="en-GB"/>
              </w:rPr>
              <w:t>investments in business, property, State bonds and credit liabilities</w:t>
            </w:r>
            <w:r w:rsidR="000172DA" w:rsidRPr="0068128C">
              <w:rPr>
                <w:rFonts w:ascii="Century Gothic" w:hAnsi="Century Gothic"/>
                <w:bCs/>
                <w:sz w:val="18"/>
                <w:szCs w:val="18"/>
                <w:lang w:val="en-GB"/>
              </w:rPr>
              <w:t>.</w:t>
            </w:r>
            <w:r w:rsidR="004A3346" w:rsidRPr="0068128C">
              <w:rPr>
                <w:rFonts w:ascii="Century Gothic" w:hAnsi="Century Gothic"/>
                <w:bCs/>
                <w:sz w:val="18"/>
                <w:szCs w:val="18"/>
                <w:lang w:val="en-GB"/>
              </w:rPr>
              <w:t xml:space="preserve"> This information serves </w:t>
            </w:r>
            <w:r w:rsidR="00746A91" w:rsidRPr="0068128C">
              <w:rPr>
                <w:rFonts w:ascii="Century Gothic" w:hAnsi="Century Gothic"/>
                <w:bCs/>
                <w:sz w:val="18"/>
                <w:szCs w:val="18"/>
                <w:lang w:val="en-GB"/>
              </w:rPr>
              <w:t xml:space="preserve">to facilitate </w:t>
            </w:r>
            <w:r w:rsidR="004A3346" w:rsidRPr="0068128C">
              <w:rPr>
                <w:rFonts w:ascii="Century Gothic" w:hAnsi="Century Gothic"/>
                <w:bCs/>
                <w:sz w:val="18"/>
                <w:szCs w:val="18"/>
                <w:lang w:val="en-GB"/>
              </w:rPr>
              <w:t>background check</w:t>
            </w:r>
            <w:r w:rsidR="00746A91" w:rsidRPr="0068128C">
              <w:rPr>
                <w:rFonts w:ascii="Century Gothic" w:hAnsi="Century Gothic"/>
                <w:bCs/>
                <w:sz w:val="18"/>
                <w:szCs w:val="18"/>
                <w:lang w:val="en-GB"/>
              </w:rPr>
              <w:t>s</w:t>
            </w:r>
            <w:r w:rsidR="004A3346" w:rsidRPr="0068128C">
              <w:rPr>
                <w:rFonts w:ascii="Century Gothic" w:hAnsi="Century Gothic"/>
                <w:bCs/>
                <w:sz w:val="18"/>
                <w:szCs w:val="18"/>
                <w:lang w:val="en-GB"/>
              </w:rPr>
              <w:t xml:space="preserve"> </w:t>
            </w:r>
            <w:r w:rsidR="00397E70" w:rsidRPr="0068128C">
              <w:rPr>
                <w:rFonts w:ascii="Century Gothic" w:hAnsi="Century Gothic"/>
                <w:bCs/>
                <w:sz w:val="18"/>
                <w:szCs w:val="18"/>
                <w:lang w:val="en-GB"/>
              </w:rPr>
              <w:t>t</w:t>
            </w:r>
            <w:r w:rsidR="00397E70" w:rsidRPr="0068128C">
              <w:rPr>
                <w:rFonts w:ascii="Century Gothic" w:hAnsi="Century Gothic"/>
                <w:sz w:val="18"/>
                <w:szCs w:val="18"/>
                <w:lang w:val="en-GB"/>
              </w:rPr>
              <w:t>o identify</w:t>
            </w:r>
            <w:r w:rsidR="004A3346" w:rsidRPr="0068128C">
              <w:rPr>
                <w:rFonts w:ascii="Century Gothic" w:hAnsi="Century Gothic"/>
                <w:bCs/>
                <w:sz w:val="18"/>
                <w:szCs w:val="18"/>
                <w:lang w:val="en-GB"/>
              </w:rPr>
              <w:t xml:space="preserve"> </w:t>
            </w:r>
            <w:r w:rsidR="004A3346" w:rsidRPr="0068128C">
              <w:rPr>
                <w:rFonts w:ascii="Century Gothic" w:hAnsi="Century Gothic"/>
                <w:b/>
                <w:bCs/>
                <w:sz w:val="18"/>
                <w:szCs w:val="18"/>
                <w:lang w:val="en-GB"/>
              </w:rPr>
              <w:t xml:space="preserve">public security and </w:t>
            </w:r>
            <w:r w:rsidR="00332D05" w:rsidRPr="0068128C">
              <w:rPr>
                <w:rFonts w:ascii="Century Gothic" w:hAnsi="Century Gothic"/>
                <w:b/>
                <w:bCs/>
                <w:sz w:val="18"/>
                <w:szCs w:val="18"/>
                <w:lang w:val="en-GB"/>
              </w:rPr>
              <w:t xml:space="preserve">policy </w:t>
            </w:r>
            <w:r w:rsidR="004A3346" w:rsidRPr="0068128C">
              <w:rPr>
                <w:rFonts w:ascii="Century Gothic" w:hAnsi="Century Gothic"/>
                <w:b/>
                <w:bCs/>
                <w:sz w:val="18"/>
                <w:szCs w:val="18"/>
                <w:lang w:val="en-GB"/>
              </w:rPr>
              <w:t>concerns</w:t>
            </w:r>
            <w:r w:rsidR="00746A91" w:rsidRPr="0068128C">
              <w:rPr>
                <w:rFonts w:ascii="Century Gothic" w:hAnsi="Century Gothic"/>
                <w:bCs/>
                <w:sz w:val="18"/>
                <w:szCs w:val="18"/>
                <w:lang w:val="en-GB"/>
              </w:rPr>
              <w:t>. If identified, the registration of the permit can be refused</w:t>
            </w:r>
            <w:r w:rsidR="00746A91" w:rsidRPr="0068128C">
              <w:rPr>
                <w:rStyle w:val="FootnoteReference"/>
                <w:rFonts w:ascii="Century Gothic" w:hAnsi="Century Gothic"/>
                <w:bCs/>
                <w:sz w:val="18"/>
                <w:szCs w:val="18"/>
                <w:lang w:val="en-GB"/>
              </w:rPr>
              <w:footnoteReference w:id="75"/>
            </w:r>
            <w:r w:rsidR="00746A91" w:rsidRPr="0068128C">
              <w:rPr>
                <w:rFonts w:ascii="Century Gothic" w:hAnsi="Century Gothic"/>
                <w:bCs/>
                <w:sz w:val="18"/>
                <w:szCs w:val="18"/>
                <w:lang w:val="en-GB"/>
              </w:rPr>
              <w:t>.</w:t>
            </w:r>
            <w:r w:rsidR="00C533CB" w:rsidRPr="0068128C">
              <w:rPr>
                <w:rFonts w:ascii="Century Gothic" w:hAnsi="Century Gothic"/>
                <w:bCs/>
                <w:sz w:val="18"/>
                <w:szCs w:val="18"/>
                <w:lang w:val="en-GB"/>
              </w:rPr>
              <w:t xml:space="preserve"> </w:t>
            </w:r>
          </w:p>
          <w:p w14:paraId="62B35656" w14:textId="77777777" w:rsidR="00332D05" w:rsidRPr="0068128C" w:rsidRDefault="00332D05" w:rsidP="007F63FB">
            <w:pPr>
              <w:jc w:val="both"/>
              <w:rPr>
                <w:rFonts w:ascii="Century Gothic" w:hAnsi="Century Gothic"/>
                <w:bCs/>
                <w:sz w:val="18"/>
                <w:szCs w:val="18"/>
                <w:lang w:val="en-GB"/>
              </w:rPr>
            </w:pPr>
          </w:p>
          <w:p w14:paraId="590E07E6" w14:textId="5E7FAC29" w:rsidR="00830D9B" w:rsidRPr="0068128C" w:rsidRDefault="00830D9B"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The requirement </w:t>
            </w:r>
            <w:r w:rsidR="00332D05" w:rsidRPr="0068128C">
              <w:rPr>
                <w:rFonts w:ascii="Century Gothic" w:hAnsi="Century Gothic"/>
                <w:bCs/>
                <w:sz w:val="18"/>
                <w:szCs w:val="18"/>
                <w:lang w:val="en-GB"/>
              </w:rPr>
              <w:t xml:space="preserve">above </w:t>
            </w:r>
            <w:r w:rsidRPr="0068128C">
              <w:rPr>
                <w:rFonts w:ascii="Century Gothic" w:hAnsi="Century Gothic"/>
                <w:bCs/>
                <w:sz w:val="18"/>
                <w:szCs w:val="18"/>
                <w:lang w:val="en-GB"/>
              </w:rPr>
              <w:t xml:space="preserve">does </w:t>
            </w:r>
            <w:r w:rsidRPr="0068128C">
              <w:rPr>
                <w:rFonts w:ascii="Century Gothic" w:hAnsi="Century Gothic"/>
                <w:b/>
                <w:bCs/>
                <w:sz w:val="18"/>
                <w:szCs w:val="18"/>
                <w:lang w:val="en-GB"/>
              </w:rPr>
              <w:t>no</w:t>
            </w:r>
            <w:r w:rsidRPr="0068128C">
              <w:rPr>
                <w:rFonts w:ascii="Century Gothic" w:hAnsi="Century Gothic"/>
                <w:bCs/>
                <w:sz w:val="18"/>
                <w:szCs w:val="18"/>
                <w:lang w:val="en-GB"/>
              </w:rPr>
              <w:t xml:space="preserve">t apply to </w:t>
            </w:r>
            <w:r w:rsidR="002C7E31" w:rsidRPr="0068128C">
              <w:rPr>
                <w:rFonts w:ascii="Century Gothic" w:hAnsi="Century Gothic"/>
                <w:bCs/>
                <w:sz w:val="18"/>
                <w:szCs w:val="18"/>
                <w:lang w:val="en-GB"/>
              </w:rPr>
              <w:t>foreigners</w:t>
            </w:r>
            <w:r w:rsidRPr="0068128C">
              <w:rPr>
                <w:rFonts w:ascii="Century Gothic" w:hAnsi="Century Gothic"/>
                <w:bCs/>
                <w:sz w:val="18"/>
                <w:szCs w:val="18"/>
                <w:lang w:val="en-GB"/>
              </w:rPr>
              <w:t xml:space="preserve"> investing in </w:t>
            </w:r>
            <w:r w:rsidRPr="0068128C">
              <w:rPr>
                <w:rFonts w:ascii="Century Gothic" w:hAnsi="Century Gothic"/>
                <w:b/>
                <w:bCs/>
                <w:sz w:val="18"/>
                <w:szCs w:val="18"/>
                <w:lang w:val="en-GB"/>
              </w:rPr>
              <w:t>start-ups</w:t>
            </w:r>
            <w:r w:rsidRPr="0068128C">
              <w:rPr>
                <w:rFonts w:ascii="Century Gothic" w:hAnsi="Century Gothic"/>
                <w:bCs/>
                <w:sz w:val="18"/>
                <w:szCs w:val="18"/>
                <w:lang w:val="en-GB"/>
              </w:rPr>
              <w:t xml:space="preserve"> </w:t>
            </w:r>
            <w:r w:rsidR="00332D05" w:rsidRPr="0068128C">
              <w:rPr>
                <w:rFonts w:ascii="Century Gothic" w:hAnsi="Century Gothic"/>
                <w:bCs/>
                <w:sz w:val="18"/>
                <w:szCs w:val="18"/>
                <w:lang w:val="en-GB"/>
              </w:rPr>
              <w:t>because</w:t>
            </w:r>
            <w:r w:rsidRPr="0068128C">
              <w:rPr>
                <w:rFonts w:ascii="Century Gothic" w:hAnsi="Century Gothic"/>
                <w:bCs/>
                <w:sz w:val="18"/>
                <w:szCs w:val="18"/>
                <w:lang w:val="en-GB"/>
              </w:rPr>
              <w:t xml:space="preserve"> the</w:t>
            </w:r>
            <w:r w:rsidR="00332D05" w:rsidRPr="0068128C">
              <w:rPr>
                <w:rFonts w:ascii="Century Gothic" w:hAnsi="Century Gothic"/>
                <w:bCs/>
                <w:sz w:val="18"/>
                <w:szCs w:val="18"/>
                <w:lang w:val="en-GB"/>
              </w:rPr>
              <w:t>ir</w:t>
            </w:r>
            <w:r w:rsidRPr="0068128C">
              <w:rPr>
                <w:rFonts w:ascii="Century Gothic" w:hAnsi="Century Gothic"/>
                <w:bCs/>
                <w:sz w:val="18"/>
                <w:szCs w:val="18"/>
                <w:lang w:val="en-GB"/>
              </w:rPr>
              <w:t xml:space="preserve"> purpose of </w:t>
            </w:r>
            <w:r w:rsidR="002C7E31" w:rsidRPr="0068128C">
              <w:rPr>
                <w:rFonts w:ascii="Century Gothic" w:hAnsi="Century Gothic"/>
                <w:bCs/>
                <w:sz w:val="18"/>
                <w:szCs w:val="18"/>
                <w:lang w:val="en-GB"/>
              </w:rPr>
              <w:t>residence</w:t>
            </w:r>
            <w:r w:rsidRPr="0068128C">
              <w:rPr>
                <w:rFonts w:ascii="Century Gothic" w:hAnsi="Century Gothic"/>
                <w:bCs/>
                <w:sz w:val="18"/>
                <w:szCs w:val="18"/>
                <w:lang w:val="en-GB"/>
              </w:rPr>
              <w:t xml:space="preserve"> in Latvia is </w:t>
            </w:r>
            <w:r w:rsidR="00C533CB" w:rsidRPr="0068128C">
              <w:rPr>
                <w:rFonts w:ascii="Century Gothic" w:hAnsi="Century Gothic"/>
                <w:bCs/>
                <w:sz w:val="18"/>
                <w:szCs w:val="18"/>
                <w:lang w:val="en-GB"/>
              </w:rPr>
              <w:t>analysed at the application phase</w:t>
            </w:r>
            <w:r w:rsidRPr="0068128C">
              <w:rPr>
                <w:rFonts w:ascii="Century Gothic" w:hAnsi="Century Gothic"/>
                <w:bCs/>
                <w:sz w:val="18"/>
                <w:szCs w:val="18"/>
                <w:lang w:val="en-GB"/>
              </w:rPr>
              <w:t xml:space="preserve">. </w:t>
            </w:r>
          </w:p>
          <w:p w14:paraId="7A6D0148" w14:textId="42D71646" w:rsidR="002C7E31" w:rsidRPr="0068128C" w:rsidRDefault="002C7E31" w:rsidP="007F63FB">
            <w:pPr>
              <w:jc w:val="both"/>
              <w:rPr>
                <w:rFonts w:ascii="Century Gothic" w:hAnsi="Century Gothic"/>
                <w:bCs/>
                <w:sz w:val="18"/>
                <w:szCs w:val="18"/>
                <w:lang w:val="en-GB"/>
              </w:rPr>
            </w:pPr>
          </w:p>
          <w:p w14:paraId="496CB579" w14:textId="0F4365F8" w:rsidR="00443E9F" w:rsidRPr="0068128C" w:rsidRDefault="002C7E31"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In relation to the </w:t>
            </w:r>
            <w:r w:rsidR="00332D05" w:rsidRPr="0068128C">
              <w:rPr>
                <w:rFonts w:ascii="Century Gothic" w:hAnsi="Century Gothic"/>
                <w:bCs/>
                <w:sz w:val="18"/>
                <w:szCs w:val="18"/>
                <w:lang w:val="en-GB"/>
              </w:rPr>
              <w:t xml:space="preserve">conditions of the Latvian </w:t>
            </w:r>
            <w:r w:rsidRPr="0068128C">
              <w:rPr>
                <w:rFonts w:ascii="Century Gothic" w:hAnsi="Century Gothic"/>
                <w:bCs/>
                <w:sz w:val="18"/>
                <w:szCs w:val="18"/>
                <w:lang w:val="en-GB"/>
              </w:rPr>
              <w:t>investors’ scheme,</w:t>
            </w:r>
            <w:r w:rsidR="00B04C0D" w:rsidRPr="0068128C">
              <w:rPr>
                <w:rFonts w:ascii="Century Gothic" w:hAnsi="Century Gothic"/>
                <w:bCs/>
                <w:sz w:val="18"/>
                <w:szCs w:val="18"/>
                <w:lang w:val="en-GB"/>
              </w:rPr>
              <w:t xml:space="preserve"> the annual</w:t>
            </w:r>
            <w:r w:rsidRPr="0068128C">
              <w:rPr>
                <w:rFonts w:ascii="Century Gothic" w:hAnsi="Century Gothic"/>
                <w:bCs/>
                <w:sz w:val="18"/>
                <w:szCs w:val="18"/>
                <w:lang w:val="en-GB"/>
              </w:rPr>
              <w:t xml:space="preserve"> </w:t>
            </w:r>
            <w:r w:rsidR="00746A91" w:rsidRPr="0068128C">
              <w:rPr>
                <w:rFonts w:ascii="Century Gothic" w:hAnsi="Century Gothic"/>
                <w:bCs/>
                <w:sz w:val="18"/>
                <w:szCs w:val="18"/>
                <w:lang w:val="en-GB"/>
              </w:rPr>
              <w:t>registration of a permit</w:t>
            </w:r>
            <w:r w:rsidRPr="0068128C">
              <w:rPr>
                <w:rFonts w:ascii="Century Gothic" w:hAnsi="Century Gothic"/>
                <w:bCs/>
                <w:sz w:val="18"/>
                <w:szCs w:val="18"/>
                <w:lang w:val="en-GB"/>
              </w:rPr>
              <w:t xml:space="preserve"> can be refuse</w:t>
            </w:r>
            <w:r w:rsidR="00855BF7" w:rsidRPr="0068128C">
              <w:rPr>
                <w:rFonts w:ascii="Century Gothic" w:hAnsi="Century Gothic"/>
                <w:bCs/>
                <w:sz w:val="18"/>
                <w:szCs w:val="18"/>
                <w:lang w:val="en-GB"/>
              </w:rPr>
              <w:t>d</w:t>
            </w:r>
            <w:r w:rsidRPr="0068128C">
              <w:rPr>
                <w:rFonts w:ascii="Century Gothic" w:hAnsi="Century Gothic"/>
                <w:bCs/>
                <w:sz w:val="18"/>
                <w:szCs w:val="18"/>
                <w:lang w:val="en-GB"/>
              </w:rPr>
              <w:t xml:space="preserve"> if </w:t>
            </w:r>
            <w:r w:rsidR="004A3346" w:rsidRPr="0068128C">
              <w:rPr>
                <w:rFonts w:ascii="Century Gothic" w:hAnsi="Century Gothic"/>
                <w:bCs/>
                <w:sz w:val="18"/>
                <w:szCs w:val="18"/>
                <w:lang w:val="en-GB"/>
              </w:rPr>
              <w:t xml:space="preserve">the investor </w:t>
            </w:r>
            <w:r w:rsidRPr="0068128C">
              <w:rPr>
                <w:rFonts w:ascii="Century Gothic" w:hAnsi="Century Gothic"/>
                <w:b/>
                <w:bCs/>
                <w:sz w:val="18"/>
                <w:szCs w:val="18"/>
                <w:lang w:val="en-GB"/>
              </w:rPr>
              <w:t xml:space="preserve">does not or </w:t>
            </w:r>
            <w:r w:rsidR="004A3346" w:rsidRPr="0068128C">
              <w:rPr>
                <w:rFonts w:ascii="Century Gothic" w:hAnsi="Century Gothic"/>
                <w:b/>
                <w:bCs/>
                <w:sz w:val="18"/>
                <w:szCs w:val="18"/>
                <w:lang w:val="en-GB"/>
              </w:rPr>
              <w:t>no longer</w:t>
            </w:r>
            <w:r w:rsidR="00855BF7" w:rsidRPr="0068128C">
              <w:rPr>
                <w:rFonts w:ascii="Century Gothic" w:hAnsi="Century Gothic"/>
                <w:b/>
                <w:bCs/>
                <w:sz w:val="18"/>
                <w:szCs w:val="18"/>
                <w:lang w:val="en-GB"/>
              </w:rPr>
              <w:t xml:space="preserve"> </w:t>
            </w:r>
            <w:r w:rsidR="004A3346" w:rsidRPr="0068128C">
              <w:rPr>
                <w:rFonts w:ascii="Century Gothic" w:hAnsi="Century Gothic"/>
                <w:b/>
                <w:bCs/>
                <w:sz w:val="18"/>
                <w:szCs w:val="18"/>
                <w:lang w:val="en-GB"/>
              </w:rPr>
              <w:t>fulfil</w:t>
            </w:r>
            <w:r w:rsidR="00855BF7" w:rsidRPr="0068128C">
              <w:rPr>
                <w:rFonts w:ascii="Century Gothic" w:hAnsi="Century Gothic"/>
                <w:b/>
                <w:bCs/>
                <w:sz w:val="18"/>
                <w:szCs w:val="18"/>
                <w:lang w:val="en-GB"/>
              </w:rPr>
              <w:t>s</w:t>
            </w:r>
            <w:r w:rsidR="004A3346" w:rsidRPr="0068128C">
              <w:rPr>
                <w:rFonts w:ascii="Century Gothic" w:hAnsi="Century Gothic"/>
                <w:bCs/>
                <w:sz w:val="18"/>
                <w:szCs w:val="18"/>
                <w:lang w:val="en-GB"/>
              </w:rPr>
              <w:t xml:space="preserve"> </w:t>
            </w:r>
            <w:r w:rsidRPr="0068128C">
              <w:rPr>
                <w:rFonts w:ascii="Century Gothic" w:hAnsi="Century Gothic"/>
                <w:b/>
                <w:bCs/>
                <w:sz w:val="18"/>
                <w:szCs w:val="18"/>
                <w:lang w:val="en-GB"/>
              </w:rPr>
              <w:t>any of the</w:t>
            </w:r>
            <w:r w:rsidR="004A3346" w:rsidRPr="0068128C">
              <w:rPr>
                <w:rFonts w:ascii="Century Gothic" w:hAnsi="Century Gothic"/>
                <w:b/>
                <w:bCs/>
                <w:sz w:val="18"/>
                <w:szCs w:val="18"/>
                <w:lang w:val="en-GB"/>
              </w:rPr>
              <w:t xml:space="preserve"> </w:t>
            </w:r>
            <w:r w:rsidR="00855BF7" w:rsidRPr="0068128C">
              <w:rPr>
                <w:rFonts w:ascii="Century Gothic" w:hAnsi="Century Gothic"/>
                <w:b/>
                <w:bCs/>
                <w:sz w:val="18"/>
                <w:szCs w:val="18"/>
                <w:lang w:val="en-GB"/>
              </w:rPr>
              <w:t>conditions</w:t>
            </w:r>
            <w:r w:rsidRPr="0068128C">
              <w:rPr>
                <w:rFonts w:ascii="Century Gothic" w:hAnsi="Century Gothic"/>
                <w:bCs/>
                <w:sz w:val="18"/>
                <w:szCs w:val="18"/>
                <w:lang w:val="en-GB"/>
              </w:rPr>
              <w:t xml:space="preserve"> based on which the permit was issue</w:t>
            </w:r>
            <w:r w:rsidR="00AD41D7" w:rsidRPr="0068128C">
              <w:rPr>
                <w:rFonts w:ascii="Century Gothic" w:hAnsi="Century Gothic"/>
                <w:bCs/>
                <w:sz w:val="18"/>
                <w:szCs w:val="18"/>
                <w:lang w:val="en-GB"/>
              </w:rPr>
              <w:t>d</w:t>
            </w:r>
            <w:r w:rsidRPr="0068128C">
              <w:rPr>
                <w:rStyle w:val="FootnoteReference"/>
                <w:rFonts w:ascii="Century Gothic" w:hAnsi="Century Gothic"/>
                <w:bCs/>
                <w:sz w:val="18"/>
                <w:szCs w:val="18"/>
                <w:lang w:val="en-GB"/>
              </w:rPr>
              <w:footnoteReference w:id="76"/>
            </w:r>
            <w:r w:rsidRPr="0068128C">
              <w:rPr>
                <w:rFonts w:ascii="Century Gothic" w:hAnsi="Century Gothic"/>
                <w:bCs/>
                <w:sz w:val="18"/>
                <w:szCs w:val="18"/>
                <w:lang w:val="en-GB"/>
              </w:rPr>
              <w:t xml:space="preserve">. </w:t>
            </w:r>
            <w:r w:rsidR="00613F62" w:rsidRPr="0068128C">
              <w:rPr>
                <w:rFonts w:ascii="Century Gothic" w:hAnsi="Century Gothic"/>
                <w:bCs/>
                <w:sz w:val="18"/>
                <w:szCs w:val="18"/>
                <w:lang w:val="en-GB"/>
              </w:rPr>
              <w:t xml:space="preserve">For instance, the acquired property </w:t>
            </w:r>
            <w:r w:rsidR="00B73260" w:rsidRPr="0068128C">
              <w:rPr>
                <w:rFonts w:ascii="Century Gothic" w:hAnsi="Century Gothic"/>
                <w:bCs/>
                <w:sz w:val="18"/>
                <w:szCs w:val="18"/>
                <w:lang w:val="en-GB"/>
              </w:rPr>
              <w:t xml:space="preserve">has been </w:t>
            </w:r>
            <w:r w:rsidR="00613F62" w:rsidRPr="0068128C">
              <w:rPr>
                <w:rFonts w:ascii="Century Gothic" w:hAnsi="Century Gothic"/>
                <w:bCs/>
                <w:sz w:val="18"/>
                <w:szCs w:val="18"/>
                <w:lang w:val="en-GB"/>
              </w:rPr>
              <w:t>sold</w:t>
            </w:r>
            <w:r w:rsidR="00332D05" w:rsidRPr="0068128C">
              <w:rPr>
                <w:rFonts w:ascii="Century Gothic" w:hAnsi="Century Gothic"/>
                <w:bCs/>
                <w:sz w:val="18"/>
                <w:szCs w:val="18"/>
                <w:lang w:val="en-GB"/>
              </w:rPr>
              <w:t>,</w:t>
            </w:r>
            <w:r w:rsidR="00613F62" w:rsidRPr="0068128C">
              <w:rPr>
                <w:rFonts w:ascii="Century Gothic" w:hAnsi="Century Gothic"/>
                <w:bCs/>
                <w:sz w:val="18"/>
                <w:szCs w:val="18"/>
                <w:lang w:val="en-GB"/>
              </w:rPr>
              <w:t xml:space="preserve"> property tax not paid, investment in the start-up </w:t>
            </w:r>
            <w:r w:rsidR="00397E70" w:rsidRPr="0068128C">
              <w:rPr>
                <w:rFonts w:ascii="Century Gothic" w:hAnsi="Century Gothic"/>
                <w:bCs/>
                <w:sz w:val="18"/>
                <w:szCs w:val="18"/>
                <w:lang w:val="en-GB"/>
              </w:rPr>
              <w:t>n</w:t>
            </w:r>
            <w:r w:rsidR="00397E70" w:rsidRPr="0068128C">
              <w:rPr>
                <w:rFonts w:ascii="Century Gothic" w:hAnsi="Century Gothic"/>
                <w:sz w:val="18"/>
                <w:szCs w:val="18"/>
                <w:lang w:val="en-GB"/>
              </w:rPr>
              <w:t>ot in</w:t>
            </w:r>
            <w:r w:rsidR="00B04C0D" w:rsidRPr="0068128C">
              <w:rPr>
                <w:rFonts w:ascii="Century Gothic" w:hAnsi="Century Gothic"/>
                <w:bCs/>
                <w:sz w:val="18"/>
                <w:szCs w:val="18"/>
                <w:lang w:val="en-GB"/>
              </w:rPr>
              <w:t xml:space="preserve"> the</w:t>
            </w:r>
            <w:r w:rsidR="00613F62" w:rsidRPr="0068128C">
              <w:rPr>
                <w:rFonts w:ascii="Century Gothic" w:hAnsi="Century Gothic"/>
                <w:bCs/>
                <w:sz w:val="18"/>
                <w:szCs w:val="18"/>
                <w:lang w:val="en-GB"/>
              </w:rPr>
              <w:t xml:space="preserve"> required amount, etc.</w:t>
            </w:r>
          </w:p>
        </w:tc>
        <w:tc>
          <w:tcPr>
            <w:tcW w:w="663" w:type="pct"/>
            <w:shd w:val="clear" w:color="auto" w:fill="D9D9D9" w:themeFill="background1" w:themeFillShade="D9"/>
          </w:tcPr>
          <w:p w14:paraId="6A7AB454" w14:textId="3DBDEE00" w:rsidR="00B311A7" w:rsidRPr="0068128C" w:rsidRDefault="00F96571" w:rsidP="007F63FB">
            <w:pPr>
              <w:jc w:val="both"/>
              <w:rPr>
                <w:rFonts w:ascii="Century Gothic" w:hAnsi="Century Gothic"/>
                <w:bCs/>
                <w:sz w:val="18"/>
                <w:szCs w:val="18"/>
                <w:lang w:val="en-GB"/>
              </w:rPr>
            </w:pPr>
            <w:r w:rsidRPr="0068128C">
              <w:rPr>
                <w:rFonts w:ascii="Century Gothic" w:hAnsi="Century Gothic"/>
                <w:bCs/>
                <w:sz w:val="18"/>
                <w:szCs w:val="18"/>
                <w:lang w:val="en-GB"/>
              </w:rPr>
              <w:lastRenderedPageBreak/>
              <w:t xml:space="preserve">The OCMA is the </w:t>
            </w:r>
            <w:r w:rsidR="0001134F" w:rsidRPr="0068128C">
              <w:rPr>
                <w:rFonts w:ascii="Century Gothic" w:hAnsi="Century Gothic"/>
                <w:bCs/>
                <w:sz w:val="18"/>
                <w:szCs w:val="18"/>
                <w:lang w:val="en-GB"/>
              </w:rPr>
              <w:t>o</w:t>
            </w:r>
            <w:r w:rsidR="0001134F" w:rsidRPr="0068128C">
              <w:rPr>
                <w:rFonts w:ascii="Century Gothic" w:hAnsi="Century Gothic"/>
                <w:sz w:val="18"/>
                <w:szCs w:val="18"/>
                <w:lang w:val="en-GB"/>
              </w:rPr>
              <w:t>nly</w:t>
            </w:r>
            <w:r w:rsidR="0001134F" w:rsidRPr="0068128C">
              <w:rPr>
                <w:rFonts w:ascii="Century Gothic" w:hAnsi="Century Gothic"/>
                <w:bCs/>
                <w:sz w:val="18"/>
                <w:szCs w:val="18"/>
                <w:lang w:val="en-GB"/>
              </w:rPr>
              <w:t xml:space="preserve"> </w:t>
            </w:r>
            <w:r w:rsidRPr="0068128C">
              <w:rPr>
                <w:rFonts w:ascii="Century Gothic" w:hAnsi="Century Gothic"/>
                <w:bCs/>
                <w:sz w:val="18"/>
                <w:szCs w:val="18"/>
                <w:lang w:val="en-GB"/>
              </w:rPr>
              <w:t>competent authority to issue</w:t>
            </w:r>
            <w:r w:rsidR="00960F7F" w:rsidRPr="0068128C">
              <w:rPr>
                <w:rFonts w:ascii="Century Gothic" w:hAnsi="Century Gothic"/>
                <w:bCs/>
                <w:sz w:val="18"/>
                <w:szCs w:val="18"/>
                <w:lang w:val="en-GB"/>
              </w:rPr>
              <w:t xml:space="preserve">, </w:t>
            </w:r>
            <w:r w:rsidR="00A104FF" w:rsidRPr="0068128C">
              <w:rPr>
                <w:rFonts w:ascii="Century Gothic" w:hAnsi="Century Gothic"/>
                <w:bCs/>
                <w:sz w:val="18"/>
                <w:szCs w:val="18"/>
                <w:lang w:val="en-GB"/>
              </w:rPr>
              <w:t xml:space="preserve">register </w:t>
            </w:r>
            <w:r w:rsidR="00960F7F" w:rsidRPr="0068128C">
              <w:rPr>
                <w:rFonts w:ascii="Century Gothic" w:hAnsi="Century Gothic"/>
                <w:bCs/>
                <w:sz w:val="18"/>
                <w:szCs w:val="18"/>
                <w:lang w:val="en-GB"/>
              </w:rPr>
              <w:t xml:space="preserve">and </w:t>
            </w:r>
            <w:r w:rsidR="00A104FF" w:rsidRPr="0068128C">
              <w:rPr>
                <w:rFonts w:ascii="Century Gothic" w:hAnsi="Century Gothic"/>
                <w:bCs/>
                <w:sz w:val="18"/>
                <w:szCs w:val="18"/>
                <w:lang w:val="en-GB"/>
              </w:rPr>
              <w:t>renew</w:t>
            </w:r>
            <w:r w:rsidR="00960F7F" w:rsidRPr="0068128C">
              <w:rPr>
                <w:rFonts w:ascii="Century Gothic" w:hAnsi="Century Gothic"/>
                <w:bCs/>
                <w:sz w:val="18"/>
                <w:szCs w:val="18"/>
                <w:lang w:val="en-GB"/>
              </w:rPr>
              <w:t xml:space="preserve"> </w:t>
            </w:r>
            <w:r w:rsidRPr="0068128C">
              <w:rPr>
                <w:rFonts w:ascii="Century Gothic" w:hAnsi="Century Gothic"/>
                <w:bCs/>
                <w:sz w:val="18"/>
                <w:szCs w:val="18"/>
                <w:lang w:val="en-GB"/>
              </w:rPr>
              <w:t>residence permits.</w:t>
            </w:r>
          </w:p>
        </w:tc>
        <w:tc>
          <w:tcPr>
            <w:tcW w:w="1645" w:type="pct"/>
            <w:shd w:val="clear" w:color="auto" w:fill="D9D9D9" w:themeFill="background1" w:themeFillShade="D9"/>
          </w:tcPr>
          <w:p w14:paraId="37EF7380" w14:textId="5D6C6374" w:rsidR="0063672C" w:rsidRPr="0068128C" w:rsidRDefault="00D40764"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A foreign investor may apply for a </w:t>
            </w:r>
            <w:r w:rsidRPr="0068128C">
              <w:rPr>
                <w:rFonts w:ascii="Century Gothic" w:hAnsi="Century Gothic"/>
                <w:b/>
                <w:bCs/>
                <w:sz w:val="18"/>
                <w:szCs w:val="18"/>
                <w:lang w:val="en-GB"/>
              </w:rPr>
              <w:t>permanent residence permit</w:t>
            </w:r>
            <w:r w:rsidRPr="0068128C">
              <w:rPr>
                <w:rFonts w:ascii="Century Gothic" w:hAnsi="Century Gothic"/>
                <w:bCs/>
                <w:sz w:val="18"/>
                <w:szCs w:val="18"/>
                <w:lang w:val="en-GB"/>
              </w:rPr>
              <w:t xml:space="preserve"> after five years</w:t>
            </w:r>
            <w:r w:rsidR="00AF6E20" w:rsidRPr="0068128C">
              <w:rPr>
                <w:rFonts w:ascii="Century Gothic" w:hAnsi="Century Gothic"/>
                <w:bCs/>
                <w:sz w:val="18"/>
                <w:szCs w:val="18"/>
                <w:lang w:val="en-GB"/>
              </w:rPr>
              <w:t xml:space="preserve"> of</w:t>
            </w:r>
            <w:r w:rsidRPr="0068128C">
              <w:rPr>
                <w:rFonts w:ascii="Century Gothic" w:hAnsi="Century Gothic"/>
                <w:bCs/>
                <w:sz w:val="18"/>
                <w:szCs w:val="18"/>
                <w:lang w:val="en-GB"/>
              </w:rPr>
              <w:t xml:space="preserve"> </w:t>
            </w:r>
            <w:r w:rsidR="00736824" w:rsidRPr="0068128C">
              <w:rPr>
                <w:rFonts w:ascii="Century Gothic" w:hAnsi="Century Gothic"/>
                <w:b/>
                <w:bCs/>
                <w:sz w:val="18"/>
                <w:szCs w:val="18"/>
                <w:lang w:val="en-GB"/>
              </w:rPr>
              <w:t xml:space="preserve">uninterrupted </w:t>
            </w:r>
            <w:r w:rsidR="00736824" w:rsidRPr="0068128C">
              <w:rPr>
                <w:rFonts w:ascii="Century Gothic" w:hAnsi="Century Gothic"/>
                <w:bCs/>
                <w:sz w:val="18"/>
                <w:szCs w:val="18"/>
                <w:lang w:val="en-GB"/>
              </w:rPr>
              <w:t>presence</w:t>
            </w:r>
            <w:r w:rsidR="00AF6E20" w:rsidRPr="0068128C">
              <w:rPr>
                <w:rFonts w:ascii="Century Gothic" w:hAnsi="Century Gothic"/>
                <w:bCs/>
                <w:sz w:val="18"/>
                <w:szCs w:val="18"/>
                <w:lang w:val="en-GB"/>
              </w:rPr>
              <w:t xml:space="preserve"> in Latvia</w:t>
            </w:r>
            <w:r w:rsidR="00736824" w:rsidRPr="0068128C">
              <w:rPr>
                <w:rFonts w:ascii="Century Gothic" w:hAnsi="Century Gothic"/>
                <w:bCs/>
                <w:sz w:val="18"/>
                <w:szCs w:val="18"/>
                <w:lang w:val="en-GB"/>
              </w:rPr>
              <w:t xml:space="preserve"> </w:t>
            </w:r>
            <w:r w:rsidR="00AF6E20" w:rsidRPr="0068128C">
              <w:rPr>
                <w:rFonts w:ascii="Century Gothic" w:hAnsi="Century Gothic"/>
                <w:bCs/>
                <w:sz w:val="18"/>
                <w:szCs w:val="18"/>
                <w:lang w:val="en-GB"/>
              </w:rPr>
              <w:t xml:space="preserve">with </w:t>
            </w:r>
            <w:r w:rsidRPr="0068128C">
              <w:rPr>
                <w:rFonts w:ascii="Century Gothic" w:hAnsi="Century Gothic"/>
                <w:bCs/>
                <w:sz w:val="18"/>
                <w:szCs w:val="18"/>
                <w:lang w:val="en-GB"/>
              </w:rPr>
              <w:t>a temporary residence permit.</w:t>
            </w:r>
            <w:r w:rsidRPr="0068128C">
              <w:rPr>
                <w:rStyle w:val="FootnoteReference"/>
                <w:rFonts w:ascii="Century Gothic" w:hAnsi="Century Gothic"/>
                <w:sz w:val="18"/>
                <w:szCs w:val="18"/>
                <w:lang w:val="en-GB"/>
              </w:rPr>
              <w:footnoteReference w:id="77"/>
            </w:r>
            <w:r w:rsidR="00E72B94" w:rsidRPr="0068128C">
              <w:rPr>
                <w:rFonts w:ascii="Century Gothic" w:hAnsi="Century Gothic"/>
                <w:bCs/>
                <w:sz w:val="18"/>
                <w:szCs w:val="18"/>
                <w:lang w:val="en-GB"/>
              </w:rPr>
              <w:t xml:space="preserve"> </w:t>
            </w:r>
          </w:p>
          <w:p w14:paraId="3878BB66" w14:textId="77777777" w:rsidR="0063672C" w:rsidRPr="0068128C" w:rsidRDefault="0063672C" w:rsidP="007F63FB">
            <w:pPr>
              <w:jc w:val="both"/>
              <w:rPr>
                <w:rFonts w:ascii="Century Gothic" w:hAnsi="Century Gothic"/>
                <w:bCs/>
                <w:sz w:val="18"/>
                <w:szCs w:val="18"/>
                <w:lang w:val="en-GB"/>
              </w:rPr>
            </w:pPr>
          </w:p>
          <w:p w14:paraId="31813A94" w14:textId="777E3026" w:rsidR="0063672C" w:rsidRPr="0068128C" w:rsidRDefault="0063672C" w:rsidP="003A114A">
            <w:pPr>
              <w:jc w:val="both"/>
              <w:rPr>
                <w:rFonts w:ascii="Century Gothic" w:hAnsi="Century Gothic"/>
                <w:bCs/>
                <w:sz w:val="18"/>
                <w:szCs w:val="18"/>
                <w:lang w:val="en-GB"/>
              </w:rPr>
            </w:pPr>
            <w:r w:rsidRPr="0068128C">
              <w:rPr>
                <w:rFonts w:ascii="Century Gothic" w:hAnsi="Century Gothic"/>
                <w:bCs/>
                <w:sz w:val="18"/>
                <w:szCs w:val="18"/>
                <w:lang w:val="en-GB"/>
              </w:rPr>
              <w:t xml:space="preserve">Where the investor cannot argue uninterrupted presence, they can </w:t>
            </w:r>
            <w:r w:rsidR="00AF6E20" w:rsidRPr="0068128C">
              <w:rPr>
                <w:rFonts w:ascii="Century Gothic" w:hAnsi="Century Gothic"/>
                <w:bCs/>
                <w:sz w:val="18"/>
                <w:szCs w:val="18"/>
                <w:lang w:val="en-GB"/>
              </w:rPr>
              <w:t xml:space="preserve">apply for the </w:t>
            </w:r>
            <w:r w:rsidR="00AF6E20" w:rsidRPr="0068128C">
              <w:rPr>
                <w:rFonts w:ascii="Century Gothic" w:hAnsi="Century Gothic"/>
                <w:b/>
                <w:bCs/>
                <w:sz w:val="18"/>
                <w:szCs w:val="18"/>
                <w:lang w:val="en-GB"/>
              </w:rPr>
              <w:t xml:space="preserve">renewal of </w:t>
            </w:r>
            <w:r w:rsidR="000172DA" w:rsidRPr="0068128C">
              <w:rPr>
                <w:rFonts w:ascii="Century Gothic" w:hAnsi="Century Gothic"/>
                <w:b/>
                <w:bCs/>
                <w:sz w:val="18"/>
                <w:szCs w:val="18"/>
                <w:lang w:val="en-GB"/>
              </w:rPr>
              <w:t xml:space="preserve">a </w:t>
            </w:r>
            <w:r w:rsidR="00AF6E20" w:rsidRPr="0068128C">
              <w:rPr>
                <w:rFonts w:ascii="Century Gothic" w:hAnsi="Century Gothic"/>
                <w:b/>
                <w:bCs/>
                <w:sz w:val="18"/>
                <w:szCs w:val="18"/>
                <w:lang w:val="en-GB"/>
              </w:rPr>
              <w:t>temporary residence</w:t>
            </w:r>
            <w:r w:rsidR="00AF6E20" w:rsidRPr="0068128C">
              <w:rPr>
                <w:rFonts w:ascii="Century Gothic" w:hAnsi="Century Gothic"/>
                <w:bCs/>
                <w:sz w:val="18"/>
                <w:szCs w:val="18"/>
                <w:lang w:val="en-GB"/>
              </w:rPr>
              <w:t xml:space="preserve"> permit</w:t>
            </w:r>
            <w:r w:rsidR="003A114A" w:rsidRPr="0068128C">
              <w:rPr>
                <w:rFonts w:ascii="Century Gothic" w:hAnsi="Century Gothic"/>
                <w:bCs/>
                <w:sz w:val="18"/>
                <w:szCs w:val="18"/>
                <w:lang w:val="en-GB"/>
              </w:rPr>
              <w:t xml:space="preserve"> for the same duration as the initial permit (i.e. up to 3 or 5 years of residence depending on the type of investment)</w:t>
            </w:r>
            <w:r w:rsidR="00DC7920" w:rsidRPr="0068128C">
              <w:rPr>
                <w:rFonts w:ascii="Century Gothic" w:hAnsi="Century Gothic"/>
                <w:bCs/>
                <w:sz w:val="18"/>
                <w:szCs w:val="18"/>
                <w:lang w:val="en-GB"/>
              </w:rPr>
              <w:t xml:space="preserve">. </w:t>
            </w:r>
            <w:r w:rsidR="00CD31E2" w:rsidRPr="0068128C">
              <w:rPr>
                <w:rFonts w:ascii="Century Gothic" w:hAnsi="Century Gothic"/>
                <w:bCs/>
                <w:sz w:val="18"/>
                <w:szCs w:val="18"/>
                <w:lang w:val="en-GB"/>
              </w:rPr>
              <w:t>The law does not limit the number of renewals.</w:t>
            </w:r>
            <w:r w:rsidR="003A114A" w:rsidRPr="0068128C">
              <w:rPr>
                <w:rFonts w:ascii="Century Gothic" w:hAnsi="Century Gothic"/>
                <w:bCs/>
                <w:sz w:val="18"/>
                <w:szCs w:val="18"/>
                <w:lang w:val="en-GB"/>
              </w:rPr>
              <w:t xml:space="preserve"> </w:t>
            </w:r>
          </w:p>
          <w:p w14:paraId="32E02722" w14:textId="77777777" w:rsidR="0063672C" w:rsidRPr="0068128C" w:rsidRDefault="0063672C" w:rsidP="007F63FB">
            <w:pPr>
              <w:jc w:val="both"/>
              <w:rPr>
                <w:rFonts w:ascii="Century Gothic" w:hAnsi="Century Gothic"/>
                <w:bCs/>
                <w:sz w:val="18"/>
                <w:szCs w:val="18"/>
                <w:lang w:val="en-GB"/>
              </w:rPr>
            </w:pPr>
          </w:p>
          <w:p w14:paraId="0950049D" w14:textId="64B16253" w:rsidR="00AF6E20" w:rsidRPr="0068128C" w:rsidRDefault="00DC7920" w:rsidP="007F63FB">
            <w:pPr>
              <w:jc w:val="both"/>
              <w:rPr>
                <w:rFonts w:ascii="Century Gothic" w:hAnsi="Century Gothic"/>
                <w:bCs/>
                <w:sz w:val="18"/>
                <w:szCs w:val="18"/>
                <w:lang w:val="en-GB"/>
              </w:rPr>
            </w:pPr>
            <w:r w:rsidRPr="0068128C">
              <w:rPr>
                <w:rFonts w:ascii="Century Gothic" w:hAnsi="Century Gothic"/>
                <w:bCs/>
                <w:sz w:val="18"/>
                <w:szCs w:val="18"/>
                <w:lang w:val="en-GB"/>
              </w:rPr>
              <w:t xml:space="preserve">The </w:t>
            </w:r>
            <w:r w:rsidRPr="0068128C">
              <w:rPr>
                <w:rFonts w:ascii="Century Gothic" w:hAnsi="Century Gothic"/>
                <w:b/>
                <w:bCs/>
                <w:sz w:val="18"/>
                <w:szCs w:val="18"/>
                <w:lang w:val="en-GB"/>
              </w:rPr>
              <w:t>investment does not need to be re</w:t>
            </w:r>
            <w:r w:rsidR="0063672C" w:rsidRPr="0068128C">
              <w:rPr>
                <w:rFonts w:ascii="Century Gothic" w:hAnsi="Century Gothic"/>
                <w:b/>
                <w:bCs/>
                <w:sz w:val="18"/>
                <w:szCs w:val="18"/>
                <w:lang w:val="en-GB"/>
              </w:rPr>
              <w:t>n</w:t>
            </w:r>
            <w:r w:rsidRPr="0068128C">
              <w:rPr>
                <w:rFonts w:ascii="Century Gothic" w:hAnsi="Century Gothic"/>
                <w:b/>
                <w:bCs/>
                <w:sz w:val="18"/>
                <w:szCs w:val="18"/>
                <w:lang w:val="en-GB"/>
              </w:rPr>
              <w:t>ewed</w:t>
            </w:r>
            <w:r w:rsidRPr="0068128C">
              <w:rPr>
                <w:rFonts w:ascii="Century Gothic" w:hAnsi="Century Gothic"/>
                <w:bCs/>
                <w:sz w:val="18"/>
                <w:szCs w:val="18"/>
                <w:lang w:val="en-GB"/>
              </w:rPr>
              <w:t xml:space="preserve"> but the initial </w:t>
            </w:r>
            <w:r w:rsidR="0063672C" w:rsidRPr="0068128C">
              <w:rPr>
                <w:rFonts w:ascii="Century Gothic" w:hAnsi="Century Gothic"/>
                <w:bCs/>
                <w:sz w:val="18"/>
                <w:szCs w:val="18"/>
                <w:lang w:val="en-GB"/>
              </w:rPr>
              <w:t>conditions</w:t>
            </w:r>
            <w:r w:rsidRPr="0068128C">
              <w:rPr>
                <w:rFonts w:ascii="Century Gothic" w:hAnsi="Century Gothic"/>
                <w:bCs/>
                <w:sz w:val="18"/>
                <w:szCs w:val="18"/>
                <w:lang w:val="en-GB"/>
              </w:rPr>
              <w:t xml:space="preserve"> for granting</w:t>
            </w:r>
            <w:r w:rsidR="0063672C" w:rsidRPr="0068128C">
              <w:rPr>
                <w:rFonts w:ascii="Century Gothic" w:hAnsi="Century Gothic"/>
                <w:bCs/>
                <w:sz w:val="18"/>
                <w:szCs w:val="18"/>
                <w:lang w:val="en-GB"/>
              </w:rPr>
              <w:t xml:space="preserve"> </w:t>
            </w:r>
            <w:r w:rsidRPr="0068128C">
              <w:rPr>
                <w:rFonts w:ascii="Century Gothic" w:hAnsi="Century Gothic"/>
                <w:bCs/>
                <w:sz w:val="18"/>
                <w:szCs w:val="18"/>
                <w:lang w:val="en-GB"/>
              </w:rPr>
              <w:t>the permit should still be fulfilled (i.e. investment</w:t>
            </w:r>
            <w:r w:rsidR="0063672C" w:rsidRPr="0068128C">
              <w:rPr>
                <w:rFonts w:ascii="Century Gothic" w:hAnsi="Century Gothic"/>
                <w:bCs/>
                <w:sz w:val="18"/>
                <w:szCs w:val="18"/>
                <w:lang w:val="en-GB"/>
              </w:rPr>
              <w:t xml:space="preserve"> cannot be</w:t>
            </w:r>
            <w:r w:rsidRPr="0068128C">
              <w:rPr>
                <w:rFonts w:ascii="Century Gothic" w:hAnsi="Century Gothic"/>
                <w:bCs/>
                <w:sz w:val="18"/>
                <w:szCs w:val="18"/>
                <w:lang w:val="en-GB"/>
              </w:rPr>
              <w:t xml:space="preserve"> withdrawn or decreased below the required thresholds).</w:t>
            </w:r>
            <w:r w:rsidR="00CD31E2" w:rsidRPr="0068128C">
              <w:rPr>
                <w:rFonts w:ascii="Century Gothic" w:hAnsi="Century Gothic"/>
                <w:bCs/>
                <w:sz w:val="18"/>
                <w:szCs w:val="18"/>
                <w:lang w:val="en-GB"/>
              </w:rPr>
              <w:t xml:space="preserve"> </w:t>
            </w:r>
            <w:r w:rsidR="00BE22C5" w:rsidRPr="0068128C">
              <w:rPr>
                <w:rFonts w:ascii="Century Gothic" w:hAnsi="Century Gothic"/>
                <w:bCs/>
                <w:sz w:val="18"/>
                <w:szCs w:val="18"/>
                <w:lang w:val="en-GB"/>
              </w:rPr>
              <w:t>In the case of new investments</w:t>
            </w:r>
            <w:r w:rsidR="00CD31E2" w:rsidRPr="0068128C">
              <w:rPr>
                <w:rFonts w:ascii="Century Gothic" w:hAnsi="Century Gothic"/>
                <w:bCs/>
                <w:sz w:val="18"/>
                <w:szCs w:val="18"/>
                <w:lang w:val="en-GB"/>
              </w:rPr>
              <w:t xml:space="preserve">, the renewal will be assessed as a new </w:t>
            </w:r>
            <w:r w:rsidR="00354B1F" w:rsidRPr="0068128C">
              <w:rPr>
                <w:rFonts w:ascii="Century Gothic" w:hAnsi="Century Gothic"/>
                <w:bCs/>
                <w:sz w:val="18"/>
                <w:szCs w:val="18"/>
                <w:lang w:val="en-GB"/>
              </w:rPr>
              <w:t xml:space="preserve">request for a temporary </w:t>
            </w:r>
            <w:r w:rsidR="00CD31E2" w:rsidRPr="0068128C">
              <w:rPr>
                <w:rFonts w:ascii="Century Gothic" w:hAnsi="Century Gothic"/>
                <w:bCs/>
                <w:sz w:val="18"/>
                <w:szCs w:val="18"/>
                <w:lang w:val="en-GB"/>
              </w:rPr>
              <w:t>permit</w:t>
            </w:r>
            <w:r w:rsidR="004301C0" w:rsidRPr="0068128C">
              <w:rPr>
                <w:rFonts w:ascii="Century Gothic" w:hAnsi="Century Gothic"/>
                <w:bCs/>
                <w:sz w:val="18"/>
                <w:szCs w:val="18"/>
                <w:lang w:val="en-GB"/>
              </w:rPr>
              <w:t xml:space="preserve"> (</w:t>
            </w:r>
            <w:r w:rsidR="00EE2DDB" w:rsidRPr="0068128C">
              <w:rPr>
                <w:rFonts w:ascii="Century Gothic" w:hAnsi="Century Gothic"/>
                <w:bCs/>
                <w:sz w:val="18"/>
                <w:szCs w:val="18"/>
                <w:lang w:val="en-GB"/>
              </w:rPr>
              <w:t xml:space="preserve">see </w:t>
            </w:r>
            <w:r w:rsidR="00960F7F" w:rsidRPr="0068128C">
              <w:rPr>
                <w:rFonts w:ascii="Century Gothic" w:hAnsi="Century Gothic"/>
                <w:bCs/>
                <w:sz w:val="18"/>
                <w:szCs w:val="18"/>
                <w:lang w:val="en-GB"/>
              </w:rPr>
              <w:t>Section</w:t>
            </w:r>
            <w:r w:rsidR="00EE2DDB" w:rsidRPr="0068128C">
              <w:rPr>
                <w:rFonts w:ascii="Century Gothic" w:hAnsi="Century Gothic"/>
                <w:bCs/>
                <w:sz w:val="18"/>
                <w:szCs w:val="18"/>
                <w:lang w:val="en-GB"/>
              </w:rPr>
              <w:t xml:space="preserve"> 2 – Type of Investment</w:t>
            </w:r>
            <w:r w:rsidR="004301C0" w:rsidRPr="0068128C">
              <w:rPr>
                <w:rFonts w:ascii="Century Gothic" w:hAnsi="Century Gothic"/>
                <w:bCs/>
                <w:sz w:val="18"/>
                <w:szCs w:val="18"/>
                <w:lang w:val="en-GB"/>
              </w:rPr>
              <w:t>)</w:t>
            </w:r>
            <w:r w:rsidR="00CD31E2" w:rsidRPr="0068128C">
              <w:rPr>
                <w:rFonts w:ascii="Century Gothic" w:hAnsi="Century Gothic"/>
                <w:bCs/>
                <w:sz w:val="18"/>
                <w:szCs w:val="18"/>
                <w:lang w:val="en-GB"/>
              </w:rPr>
              <w:t>.</w:t>
            </w:r>
          </w:p>
          <w:p w14:paraId="3C1CC3C4" w14:textId="368EFE0F" w:rsidR="00DC7920" w:rsidRPr="0068128C" w:rsidRDefault="00DC7920" w:rsidP="007F63FB">
            <w:pPr>
              <w:jc w:val="both"/>
              <w:rPr>
                <w:rFonts w:ascii="Century Gothic" w:hAnsi="Century Gothic"/>
                <w:bCs/>
                <w:sz w:val="18"/>
                <w:szCs w:val="18"/>
                <w:lang w:val="en-GB"/>
              </w:rPr>
            </w:pPr>
          </w:p>
          <w:p w14:paraId="59EFF782" w14:textId="479947C1" w:rsidR="00C76CB6" w:rsidRPr="0068128C" w:rsidRDefault="00DC7920" w:rsidP="00C76CB6">
            <w:pPr>
              <w:jc w:val="both"/>
              <w:rPr>
                <w:rFonts w:ascii="Century Gothic" w:hAnsi="Century Gothic"/>
                <w:bCs/>
                <w:sz w:val="18"/>
                <w:szCs w:val="18"/>
                <w:lang w:val="en-GB"/>
              </w:rPr>
            </w:pPr>
            <w:r w:rsidRPr="0068128C">
              <w:rPr>
                <w:rFonts w:ascii="Century Gothic" w:hAnsi="Century Gothic"/>
                <w:bCs/>
                <w:sz w:val="18"/>
                <w:szCs w:val="18"/>
                <w:lang w:val="en-GB"/>
              </w:rPr>
              <w:t xml:space="preserve">In relation to some forms of </w:t>
            </w:r>
            <w:r w:rsidR="00354B1F" w:rsidRPr="0068128C">
              <w:rPr>
                <w:rFonts w:ascii="Century Gothic" w:hAnsi="Century Gothic"/>
                <w:bCs/>
                <w:sz w:val="18"/>
                <w:szCs w:val="18"/>
                <w:lang w:val="en-GB"/>
              </w:rPr>
              <w:t>investment the law imposes</w:t>
            </w:r>
            <w:r w:rsidRPr="0068128C">
              <w:rPr>
                <w:rFonts w:ascii="Century Gothic" w:hAnsi="Century Gothic"/>
                <w:bCs/>
                <w:sz w:val="18"/>
                <w:szCs w:val="18"/>
                <w:lang w:val="en-GB"/>
              </w:rPr>
              <w:t xml:space="preserve"> additional requirements</w:t>
            </w:r>
            <w:r w:rsidR="00960F7F" w:rsidRPr="0068128C">
              <w:rPr>
                <w:rFonts w:ascii="Century Gothic" w:hAnsi="Century Gothic"/>
                <w:bCs/>
                <w:sz w:val="18"/>
                <w:szCs w:val="18"/>
                <w:lang w:val="en-GB"/>
              </w:rPr>
              <w:t xml:space="preserve"> for the renewal of residence permits</w:t>
            </w:r>
            <w:r w:rsidR="00AB7EB9" w:rsidRPr="0068128C">
              <w:rPr>
                <w:rFonts w:ascii="Century Gothic" w:hAnsi="Century Gothic"/>
                <w:bCs/>
                <w:sz w:val="18"/>
                <w:szCs w:val="18"/>
                <w:lang w:val="en-GB"/>
              </w:rPr>
              <w:t>:</w:t>
            </w:r>
          </w:p>
          <w:p w14:paraId="546C341C" w14:textId="77777777" w:rsidR="00C76CB6" w:rsidRPr="0068128C" w:rsidRDefault="00C76CB6" w:rsidP="00C76CB6">
            <w:pPr>
              <w:jc w:val="both"/>
              <w:rPr>
                <w:rFonts w:ascii="Century Gothic" w:hAnsi="Century Gothic"/>
                <w:bCs/>
                <w:sz w:val="18"/>
                <w:szCs w:val="18"/>
                <w:lang w:val="en-GB"/>
              </w:rPr>
            </w:pPr>
          </w:p>
          <w:p w14:paraId="5189C8B2" w14:textId="22303E72" w:rsidR="00332D05" w:rsidRPr="00D830AB" w:rsidRDefault="00AB7EB9" w:rsidP="00D830AB">
            <w:pPr>
              <w:pStyle w:val="MMultilevel"/>
              <w:rPr>
                <w:rFonts w:ascii="Century Gothic" w:hAnsi="Century Gothic"/>
                <w:sz w:val="18"/>
                <w:szCs w:val="18"/>
              </w:rPr>
            </w:pPr>
            <w:r w:rsidRPr="00D830AB">
              <w:rPr>
                <w:rFonts w:ascii="Century Gothic" w:hAnsi="Century Gothic"/>
                <w:sz w:val="18"/>
                <w:szCs w:val="18"/>
              </w:rPr>
              <w:t>Investors in property, business and</w:t>
            </w:r>
            <w:r w:rsidR="00354B1F" w:rsidRPr="00D830AB">
              <w:rPr>
                <w:rFonts w:ascii="Century Gothic" w:hAnsi="Century Gothic"/>
                <w:sz w:val="18"/>
                <w:szCs w:val="18"/>
              </w:rPr>
              <w:t xml:space="preserve"> </w:t>
            </w:r>
            <w:r w:rsidRPr="00D830AB">
              <w:rPr>
                <w:rFonts w:ascii="Century Gothic" w:hAnsi="Century Gothic"/>
                <w:sz w:val="18"/>
                <w:szCs w:val="18"/>
              </w:rPr>
              <w:t xml:space="preserve">credit </w:t>
            </w:r>
            <w:r w:rsidR="00354B1F" w:rsidRPr="00D830AB">
              <w:rPr>
                <w:rFonts w:ascii="Century Gothic" w:hAnsi="Century Gothic"/>
                <w:sz w:val="18"/>
                <w:szCs w:val="18"/>
              </w:rPr>
              <w:lastRenderedPageBreak/>
              <w:t xml:space="preserve">liabilities </w:t>
            </w:r>
            <w:r w:rsidRPr="00D830AB">
              <w:rPr>
                <w:rFonts w:ascii="Century Gothic" w:hAnsi="Century Gothic"/>
                <w:sz w:val="18"/>
                <w:szCs w:val="18"/>
              </w:rPr>
              <w:t xml:space="preserve">must </w:t>
            </w:r>
            <w:r w:rsidR="00C71B44" w:rsidRPr="00D830AB">
              <w:rPr>
                <w:rFonts w:ascii="Century Gothic" w:hAnsi="Century Gothic"/>
                <w:sz w:val="18"/>
                <w:szCs w:val="18"/>
              </w:rPr>
              <w:t>make a one-time payment of</w:t>
            </w:r>
            <w:r w:rsidRPr="00D830AB">
              <w:rPr>
                <w:rFonts w:ascii="Century Gothic" w:hAnsi="Century Gothic"/>
                <w:sz w:val="18"/>
                <w:szCs w:val="18"/>
              </w:rPr>
              <w:t xml:space="preserve"> EUR 5 000 to the State budget</w:t>
            </w:r>
            <w:r w:rsidR="00C533CB" w:rsidRPr="00D830AB">
              <w:rPr>
                <w:rStyle w:val="FootnoteReference"/>
                <w:rFonts w:ascii="Century Gothic" w:hAnsi="Century Gothic"/>
                <w:bCs w:val="0"/>
                <w:sz w:val="18"/>
                <w:szCs w:val="18"/>
              </w:rPr>
              <w:footnoteReference w:id="78"/>
            </w:r>
            <w:r w:rsidR="00C533CB" w:rsidRPr="00D830AB">
              <w:rPr>
                <w:rFonts w:ascii="Century Gothic" w:hAnsi="Century Gothic"/>
                <w:sz w:val="18"/>
                <w:szCs w:val="18"/>
              </w:rPr>
              <w:t>;</w:t>
            </w:r>
          </w:p>
          <w:p w14:paraId="16E46FB5" w14:textId="2FD86512" w:rsidR="00B73260" w:rsidRPr="00D830AB" w:rsidRDefault="00354B1F" w:rsidP="00D830AB">
            <w:pPr>
              <w:pStyle w:val="MMultilevel"/>
              <w:rPr>
                <w:rFonts w:ascii="Century Gothic" w:hAnsi="Century Gothic"/>
                <w:sz w:val="18"/>
                <w:szCs w:val="18"/>
              </w:rPr>
            </w:pPr>
            <w:r w:rsidRPr="00D830AB">
              <w:rPr>
                <w:rFonts w:ascii="Century Gothic" w:hAnsi="Century Gothic"/>
                <w:sz w:val="18"/>
                <w:szCs w:val="18"/>
              </w:rPr>
              <w:t xml:space="preserve">Investors investing </w:t>
            </w:r>
            <w:r w:rsidR="001B0AD6" w:rsidRPr="00D830AB">
              <w:rPr>
                <w:rFonts w:ascii="Century Gothic" w:hAnsi="Century Gothic"/>
                <w:sz w:val="18"/>
                <w:szCs w:val="18"/>
              </w:rPr>
              <w:t>at least</w:t>
            </w:r>
            <w:r w:rsidR="00B73260" w:rsidRPr="00D830AB">
              <w:rPr>
                <w:rFonts w:ascii="Century Gothic" w:hAnsi="Century Gothic"/>
                <w:sz w:val="18"/>
                <w:szCs w:val="18"/>
              </w:rPr>
              <w:t xml:space="preserve"> </w:t>
            </w:r>
            <w:r w:rsidR="00DC4170" w:rsidRPr="00D830AB">
              <w:rPr>
                <w:rFonts w:ascii="Century Gothic" w:hAnsi="Century Gothic"/>
                <w:sz w:val="18"/>
                <w:szCs w:val="18"/>
              </w:rPr>
              <w:t xml:space="preserve">EUR </w:t>
            </w:r>
            <w:r w:rsidR="00B73260" w:rsidRPr="00D830AB">
              <w:rPr>
                <w:rFonts w:ascii="Century Gothic" w:hAnsi="Century Gothic"/>
                <w:sz w:val="18"/>
                <w:szCs w:val="18"/>
              </w:rPr>
              <w:t>50 000 in business</w:t>
            </w:r>
          </w:p>
          <w:p w14:paraId="549E227B" w14:textId="6A6F4186" w:rsidR="00B73260" w:rsidRPr="00D830AB" w:rsidRDefault="00354B1F" w:rsidP="00D830AB">
            <w:pPr>
              <w:pStyle w:val="MMultilevel"/>
              <w:rPr>
                <w:rFonts w:ascii="Century Gothic" w:hAnsi="Century Gothic"/>
                <w:sz w:val="18"/>
                <w:szCs w:val="18"/>
              </w:rPr>
            </w:pPr>
            <w:r w:rsidRPr="00D830AB">
              <w:rPr>
                <w:rFonts w:ascii="Century Gothic" w:hAnsi="Century Gothic"/>
                <w:sz w:val="18"/>
                <w:szCs w:val="18"/>
              </w:rPr>
              <w:t>have</w:t>
            </w:r>
            <w:r w:rsidR="00B73260" w:rsidRPr="00D830AB">
              <w:rPr>
                <w:rFonts w:ascii="Century Gothic" w:hAnsi="Century Gothic"/>
                <w:sz w:val="18"/>
                <w:szCs w:val="18"/>
              </w:rPr>
              <w:t xml:space="preserve"> to provide proof that the capital</w:t>
            </w:r>
            <w:r w:rsidR="00C76CB6" w:rsidRPr="00D830AB">
              <w:rPr>
                <w:rFonts w:ascii="Century Gothic" w:hAnsi="Century Gothic"/>
                <w:sz w:val="18"/>
                <w:szCs w:val="18"/>
              </w:rPr>
              <w:t xml:space="preserve"> </w:t>
            </w:r>
            <w:r w:rsidR="00B73260" w:rsidRPr="00D830AB">
              <w:rPr>
                <w:rFonts w:ascii="Century Gothic" w:hAnsi="Century Gothic"/>
                <w:sz w:val="18"/>
                <w:szCs w:val="18"/>
              </w:rPr>
              <w:t xml:space="preserve">company has paid </w:t>
            </w:r>
            <w:r w:rsidR="001B0AD6" w:rsidRPr="00D830AB">
              <w:rPr>
                <w:rFonts w:ascii="Century Gothic" w:hAnsi="Century Gothic"/>
                <w:sz w:val="18"/>
                <w:szCs w:val="18"/>
              </w:rPr>
              <w:t xml:space="preserve">at least </w:t>
            </w:r>
            <w:r w:rsidR="00B73260" w:rsidRPr="00D830AB">
              <w:rPr>
                <w:rFonts w:ascii="Century Gothic" w:hAnsi="Century Gothic"/>
                <w:sz w:val="18"/>
                <w:szCs w:val="18"/>
              </w:rPr>
              <w:t xml:space="preserve">EUR 40 000 </w:t>
            </w:r>
            <w:r w:rsidR="004B56FC" w:rsidRPr="00D830AB">
              <w:rPr>
                <w:rFonts w:ascii="Century Gothic" w:hAnsi="Century Gothic"/>
                <w:sz w:val="18"/>
                <w:szCs w:val="18"/>
              </w:rPr>
              <w:t xml:space="preserve">in taxes for the previous financial year </w:t>
            </w:r>
            <w:r w:rsidR="00B73260" w:rsidRPr="00D830AB">
              <w:rPr>
                <w:rFonts w:ascii="Century Gothic" w:hAnsi="Century Gothic"/>
                <w:sz w:val="18"/>
                <w:szCs w:val="18"/>
              </w:rPr>
              <w:t xml:space="preserve">or </w:t>
            </w:r>
            <w:r w:rsidR="001B0AD6" w:rsidRPr="00D830AB">
              <w:rPr>
                <w:rFonts w:ascii="Century Gothic" w:hAnsi="Century Gothic"/>
                <w:sz w:val="18"/>
                <w:szCs w:val="18"/>
              </w:rPr>
              <w:t>at least</w:t>
            </w:r>
            <w:r w:rsidR="00B73260" w:rsidRPr="00D830AB">
              <w:rPr>
                <w:rFonts w:ascii="Century Gothic" w:hAnsi="Century Gothic"/>
                <w:sz w:val="18"/>
                <w:szCs w:val="18"/>
              </w:rPr>
              <w:t xml:space="preserve"> EUR 3 000 a month</w:t>
            </w:r>
            <w:r w:rsidR="00B73260" w:rsidRPr="00D830AB">
              <w:rPr>
                <w:rStyle w:val="FootnoteReference"/>
                <w:rFonts w:ascii="Century Gothic" w:hAnsi="Century Gothic"/>
                <w:bCs w:val="0"/>
                <w:sz w:val="18"/>
                <w:szCs w:val="18"/>
              </w:rPr>
              <w:footnoteReference w:id="79"/>
            </w:r>
            <w:r w:rsidR="00B73260" w:rsidRPr="00D830AB">
              <w:rPr>
                <w:rFonts w:ascii="Century Gothic" w:hAnsi="Century Gothic"/>
                <w:sz w:val="18"/>
                <w:szCs w:val="18"/>
              </w:rPr>
              <w:t xml:space="preserve"> for the first incomplete financial year; </w:t>
            </w:r>
          </w:p>
          <w:p w14:paraId="0586E4AD" w14:textId="695A0E17" w:rsidR="00443E9F" w:rsidRPr="00D830AB" w:rsidRDefault="00354B1F" w:rsidP="00D830AB">
            <w:pPr>
              <w:pStyle w:val="MMultilevel"/>
              <w:rPr>
                <w:lang w:val="en-GB"/>
              </w:rPr>
            </w:pPr>
            <w:r w:rsidRPr="00D830AB">
              <w:rPr>
                <w:rFonts w:ascii="Century Gothic" w:hAnsi="Century Gothic"/>
                <w:sz w:val="18"/>
                <w:szCs w:val="18"/>
              </w:rPr>
              <w:t xml:space="preserve">Investors investing </w:t>
            </w:r>
            <w:r w:rsidR="001B0AD6" w:rsidRPr="00D830AB">
              <w:rPr>
                <w:rFonts w:ascii="Century Gothic" w:hAnsi="Century Gothic"/>
                <w:sz w:val="18"/>
                <w:szCs w:val="18"/>
              </w:rPr>
              <w:t>at least</w:t>
            </w:r>
            <w:r w:rsidR="00B73260" w:rsidRPr="00D830AB">
              <w:rPr>
                <w:rFonts w:ascii="Century Gothic" w:hAnsi="Century Gothic"/>
                <w:sz w:val="18"/>
                <w:szCs w:val="18"/>
              </w:rPr>
              <w:t xml:space="preserve"> 100 000 in business </w:t>
            </w:r>
            <w:r w:rsidRPr="00D830AB">
              <w:rPr>
                <w:rFonts w:ascii="Century Gothic" w:hAnsi="Century Gothic"/>
                <w:sz w:val="18"/>
                <w:szCs w:val="18"/>
              </w:rPr>
              <w:t xml:space="preserve">have to provide proof that the capital company has paid </w:t>
            </w:r>
            <w:r w:rsidR="001B0AD6" w:rsidRPr="00D830AB">
              <w:rPr>
                <w:rFonts w:ascii="Century Gothic" w:hAnsi="Century Gothic"/>
                <w:sz w:val="18"/>
                <w:szCs w:val="18"/>
              </w:rPr>
              <w:t>at least</w:t>
            </w:r>
            <w:r w:rsidR="00B73260" w:rsidRPr="00D830AB">
              <w:rPr>
                <w:rFonts w:ascii="Century Gothic" w:hAnsi="Century Gothic"/>
                <w:sz w:val="18"/>
                <w:szCs w:val="18"/>
              </w:rPr>
              <w:t xml:space="preserve"> EUR 100</w:t>
            </w:r>
            <w:r w:rsidR="004B56FC" w:rsidRPr="00D830AB">
              <w:rPr>
                <w:rFonts w:ascii="Century Gothic" w:hAnsi="Century Gothic"/>
                <w:sz w:val="18"/>
                <w:szCs w:val="18"/>
              </w:rPr>
              <w:t xml:space="preserve"> 000 in taxes for the previous financial year</w:t>
            </w:r>
            <w:r w:rsidR="00B73260" w:rsidRPr="00D830AB">
              <w:rPr>
                <w:rFonts w:ascii="Century Gothic" w:hAnsi="Century Gothic"/>
                <w:sz w:val="18"/>
                <w:szCs w:val="18"/>
              </w:rPr>
              <w:t xml:space="preserve">, or </w:t>
            </w:r>
            <w:r w:rsidR="001B0AD6" w:rsidRPr="00D830AB">
              <w:rPr>
                <w:rFonts w:ascii="Century Gothic" w:hAnsi="Century Gothic"/>
                <w:sz w:val="18"/>
                <w:szCs w:val="18"/>
              </w:rPr>
              <w:t xml:space="preserve">at </w:t>
            </w:r>
            <w:r w:rsidR="002607E2" w:rsidRPr="00D830AB">
              <w:rPr>
                <w:rFonts w:ascii="Century Gothic" w:hAnsi="Century Gothic"/>
                <w:sz w:val="18"/>
                <w:szCs w:val="18"/>
              </w:rPr>
              <w:t>least EUR</w:t>
            </w:r>
            <w:r w:rsidR="00B73260" w:rsidRPr="00D830AB">
              <w:rPr>
                <w:rFonts w:ascii="Century Gothic" w:hAnsi="Century Gothic"/>
                <w:sz w:val="18"/>
                <w:szCs w:val="18"/>
              </w:rPr>
              <w:t xml:space="preserve"> 8300 a month for the first incomplete financial year</w:t>
            </w:r>
            <w:r w:rsidR="00DC4170" w:rsidRPr="00D830AB">
              <w:rPr>
                <w:rFonts w:ascii="Century Gothic" w:hAnsi="Century Gothic"/>
                <w:sz w:val="18"/>
                <w:szCs w:val="18"/>
              </w:rPr>
              <w:t>.</w:t>
            </w:r>
          </w:p>
        </w:tc>
      </w:tr>
    </w:tbl>
    <w:p w14:paraId="43344A13" w14:textId="77777777" w:rsidR="00D830AB" w:rsidRDefault="00D830AB" w:rsidP="00D830AB">
      <w:pPr>
        <w:pStyle w:val="MBT"/>
      </w:pPr>
      <w:bookmarkStart w:id="33" w:name="_Toc496025537"/>
      <w:bookmarkEnd w:id="32"/>
    </w:p>
    <w:p w14:paraId="172F36AF" w14:textId="77777777" w:rsidR="00D830AB" w:rsidRDefault="00D830AB" w:rsidP="00D830AB">
      <w:pPr>
        <w:pStyle w:val="MBT"/>
      </w:pPr>
    </w:p>
    <w:p w14:paraId="5F9570C2" w14:textId="20347312" w:rsidR="00B311A7" w:rsidRPr="0068128C" w:rsidRDefault="00B311A7" w:rsidP="00866A68">
      <w:pPr>
        <w:pStyle w:val="MH1"/>
        <w:pageBreakBefore w:val="0"/>
        <w:ind w:left="431" w:hanging="431"/>
      </w:pPr>
      <w:bookmarkStart w:id="34" w:name="_Toc522131038"/>
      <w:r w:rsidRPr="0068128C">
        <w:lastRenderedPageBreak/>
        <w:t>Due diligen</w:t>
      </w:r>
      <w:bookmarkStart w:id="35" w:name="_GoBack"/>
      <w:bookmarkEnd w:id="35"/>
      <w:r w:rsidRPr="0068128C">
        <w:t>ce criteria and security considerations</w:t>
      </w:r>
      <w:bookmarkEnd w:id="33"/>
      <w:bookmarkEnd w:id="34"/>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250"/>
        <w:gridCol w:w="5104"/>
        <w:gridCol w:w="2127"/>
        <w:gridCol w:w="3457"/>
      </w:tblGrid>
      <w:tr w:rsidR="00B311A7" w:rsidRPr="0068128C" w14:paraId="36BA33E7" w14:textId="77777777" w:rsidTr="00D830AB">
        <w:trPr>
          <w:tblHeader/>
        </w:trPr>
        <w:tc>
          <w:tcPr>
            <w:tcW w:w="1166" w:type="pct"/>
            <w:shd w:val="clear" w:color="auto" w:fill="95B3D7" w:themeFill="accent1" w:themeFillTint="99"/>
            <w:vAlign w:val="center"/>
          </w:tcPr>
          <w:p w14:paraId="79363278" w14:textId="151D404F" w:rsidR="00B311A7" w:rsidRPr="0068128C" w:rsidRDefault="00B311A7" w:rsidP="00D830AB">
            <w:pPr>
              <w:jc w:val="center"/>
              <w:rPr>
                <w:rFonts w:ascii="Century Gothic" w:hAnsi="Century Gothic"/>
                <w:bCs/>
                <w:i/>
                <w:color w:val="FF0000"/>
                <w:sz w:val="18"/>
                <w:szCs w:val="18"/>
                <w:lang w:val="en-GB"/>
              </w:rPr>
            </w:pPr>
            <w:bookmarkStart w:id="36" w:name="_Hlk493688164"/>
            <w:r w:rsidRPr="0068128C">
              <w:rPr>
                <w:rFonts w:ascii="Century Gothic" w:hAnsi="Century Gothic"/>
                <w:b/>
                <w:bCs/>
                <w:sz w:val="18"/>
                <w:szCs w:val="18"/>
                <w:lang w:val="en-GB"/>
              </w:rPr>
              <w:t>Due diligence and security considerations</w:t>
            </w:r>
          </w:p>
        </w:tc>
        <w:tc>
          <w:tcPr>
            <w:tcW w:w="1831" w:type="pct"/>
            <w:shd w:val="clear" w:color="auto" w:fill="95B3D7" w:themeFill="accent1" w:themeFillTint="99"/>
            <w:vAlign w:val="center"/>
          </w:tcPr>
          <w:p w14:paraId="2F3B2439" w14:textId="77777777" w:rsidR="00B311A7" w:rsidRPr="0068128C" w:rsidRDefault="00B311A7" w:rsidP="00D830AB">
            <w:pPr>
              <w:jc w:val="center"/>
              <w:rPr>
                <w:rFonts w:ascii="Century Gothic" w:hAnsi="Century Gothic"/>
                <w:i/>
                <w:color w:val="FF0000"/>
                <w:sz w:val="18"/>
                <w:szCs w:val="18"/>
                <w:lang w:val="en-GB"/>
              </w:rPr>
            </w:pPr>
            <w:r w:rsidRPr="0068128C">
              <w:rPr>
                <w:rFonts w:ascii="Century Gothic" w:hAnsi="Century Gothic"/>
                <w:b/>
                <w:bCs/>
                <w:sz w:val="18"/>
                <w:szCs w:val="18"/>
                <w:lang w:val="en-GB"/>
              </w:rPr>
              <w:t>Procedure to verify due diligence and security considerations</w:t>
            </w:r>
          </w:p>
        </w:tc>
        <w:tc>
          <w:tcPr>
            <w:tcW w:w="763" w:type="pct"/>
            <w:shd w:val="clear" w:color="auto" w:fill="95B3D7" w:themeFill="accent1" w:themeFillTint="99"/>
            <w:vAlign w:val="center"/>
          </w:tcPr>
          <w:p w14:paraId="399FE615" w14:textId="3D672388" w:rsidR="00B311A7" w:rsidRPr="0068128C" w:rsidRDefault="00B311A7" w:rsidP="00D830AB">
            <w:pPr>
              <w:jc w:val="center"/>
              <w:rPr>
                <w:rFonts w:ascii="Century Gothic" w:hAnsi="Century Gothic"/>
                <w:b/>
                <w:bCs/>
                <w:sz w:val="18"/>
                <w:szCs w:val="18"/>
                <w:lang w:val="en-GB"/>
              </w:rPr>
            </w:pPr>
            <w:r w:rsidRPr="0068128C">
              <w:rPr>
                <w:rFonts w:ascii="Century Gothic" w:hAnsi="Century Gothic"/>
                <w:b/>
                <w:bCs/>
                <w:sz w:val="18"/>
                <w:szCs w:val="18"/>
                <w:lang w:val="en-GB"/>
              </w:rPr>
              <w:t>Competent authorities</w:t>
            </w:r>
            <w:r w:rsidR="00B65D4C" w:rsidRPr="0068128C">
              <w:rPr>
                <w:rFonts w:ascii="Century Gothic" w:hAnsi="Century Gothic"/>
                <w:b/>
                <w:bCs/>
                <w:sz w:val="18"/>
                <w:szCs w:val="18"/>
                <w:lang w:val="en-GB"/>
              </w:rPr>
              <w:t xml:space="preserve"> and non-public bodies</w:t>
            </w:r>
          </w:p>
        </w:tc>
        <w:tc>
          <w:tcPr>
            <w:tcW w:w="1240" w:type="pct"/>
            <w:shd w:val="clear" w:color="auto" w:fill="95B3D7" w:themeFill="accent1" w:themeFillTint="99"/>
            <w:vAlign w:val="center"/>
          </w:tcPr>
          <w:p w14:paraId="464A981C" w14:textId="77777777" w:rsidR="00B311A7" w:rsidRPr="0068128C" w:rsidRDefault="00B311A7" w:rsidP="00D830AB">
            <w:pPr>
              <w:jc w:val="center"/>
              <w:rPr>
                <w:rFonts w:ascii="Century Gothic" w:hAnsi="Century Gothic"/>
                <w:b/>
                <w:bCs/>
                <w:sz w:val="18"/>
                <w:szCs w:val="18"/>
                <w:lang w:val="en-GB"/>
              </w:rPr>
            </w:pPr>
            <w:r w:rsidRPr="0068128C">
              <w:rPr>
                <w:rFonts w:ascii="Century Gothic" w:hAnsi="Century Gothic"/>
                <w:b/>
                <w:bCs/>
                <w:sz w:val="18"/>
                <w:szCs w:val="18"/>
                <w:lang w:val="en-GB"/>
              </w:rPr>
              <w:t>Ex-post checks</w:t>
            </w:r>
          </w:p>
        </w:tc>
      </w:tr>
      <w:tr w:rsidR="00B311A7" w:rsidRPr="00054C3E" w14:paraId="3BF10233" w14:textId="77777777" w:rsidTr="00D830AB">
        <w:tc>
          <w:tcPr>
            <w:tcW w:w="1166" w:type="pct"/>
            <w:shd w:val="clear" w:color="auto" w:fill="D9D9D9" w:themeFill="background1" w:themeFillShade="D9"/>
          </w:tcPr>
          <w:p w14:paraId="5E7A8748" w14:textId="042E9E33" w:rsidR="00E356F3" w:rsidRPr="0068128C" w:rsidRDefault="00B25A6E" w:rsidP="00A413CB">
            <w:pPr>
              <w:pStyle w:val="ListParagraph"/>
              <w:numPr>
                <w:ilvl w:val="0"/>
                <w:numId w:val="28"/>
              </w:numPr>
              <w:ind w:left="303"/>
              <w:rPr>
                <w:rFonts w:ascii="Century Gothic" w:hAnsi="Century Gothic"/>
                <w:bCs/>
                <w:sz w:val="18"/>
                <w:szCs w:val="18"/>
              </w:rPr>
            </w:pPr>
            <w:r w:rsidRPr="0068128C">
              <w:rPr>
                <w:rFonts w:ascii="Century Gothic" w:hAnsi="Century Gothic"/>
                <w:bCs/>
                <w:sz w:val="18"/>
                <w:szCs w:val="18"/>
              </w:rPr>
              <w:t xml:space="preserve">The </w:t>
            </w:r>
            <w:r w:rsidR="00B12930" w:rsidRPr="0068128C">
              <w:rPr>
                <w:rFonts w:ascii="Century Gothic" w:hAnsi="Century Gothic"/>
                <w:bCs/>
                <w:sz w:val="18"/>
                <w:szCs w:val="18"/>
              </w:rPr>
              <w:t>Immigration Law requires</w:t>
            </w:r>
            <w:r w:rsidRPr="0068128C">
              <w:rPr>
                <w:rFonts w:ascii="Century Gothic" w:hAnsi="Century Gothic"/>
                <w:bCs/>
                <w:sz w:val="18"/>
                <w:szCs w:val="18"/>
              </w:rPr>
              <w:t xml:space="preserve"> prior checks for clean criminal record/</w:t>
            </w:r>
            <w:r w:rsidR="00A01718" w:rsidRPr="0068128C">
              <w:rPr>
                <w:rFonts w:ascii="Century Gothic" w:hAnsi="Century Gothic"/>
                <w:bCs/>
                <w:sz w:val="18"/>
                <w:szCs w:val="18"/>
              </w:rPr>
              <w:t xml:space="preserve"> </w:t>
            </w:r>
            <w:r w:rsidRPr="0068128C">
              <w:rPr>
                <w:rFonts w:ascii="Century Gothic" w:hAnsi="Century Gothic"/>
                <w:bCs/>
                <w:sz w:val="18"/>
                <w:szCs w:val="18"/>
              </w:rPr>
              <w:t>background checks as a criterion for granting</w:t>
            </w:r>
            <w:r w:rsidR="00886433" w:rsidRPr="0068128C">
              <w:rPr>
                <w:rFonts w:ascii="Century Gothic" w:hAnsi="Century Gothic"/>
                <w:bCs/>
                <w:sz w:val="18"/>
                <w:szCs w:val="18"/>
              </w:rPr>
              <w:t xml:space="preserve"> a</w:t>
            </w:r>
            <w:r w:rsidRPr="0068128C">
              <w:rPr>
                <w:rFonts w:ascii="Century Gothic" w:hAnsi="Century Gothic"/>
                <w:bCs/>
                <w:sz w:val="18"/>
                <w:szCs w:val="18"/>
              </w:rPr>
              <w:t xml:space="preserve"> residence </w:t>
            </w:r>
            <w:r w:rsidR="007B78A1" w:rsidRPr="0068128C">
              <w:rPr>
                <w:rFonts w:ascii="Century Gothic" w:hAnsi="Century Gothic"/>
                <w:bCs/>
                <w:sz w:val="18"/>
                <w:szCs w:val="18"/>
              </w:rPr>
              <w:t>permit</w:t>
            </w:r>
            <w:r w:rsidR="00A01718" w:rsidRPr="0068128C">
              <w:rPr>
                <w:rFonts w:ascii="Century Gothic" w:hAnsi="Century Gothic"/>
                <w:bCs/>
                <w:sz w:val="18"/>
                <w:szCs w:val="18"/>
              </w:rPr>
              <w:t xml:space="preserve"> </w:t>
            </w:r>
            <w:r w:rsidRPr="0068128C">
              <w:rPr>
                <w:rFonts w:ascii="Century Gothic" w:hAnsi="Century Gothic"/>
                <w:bCs/>
                <w:sz w:val="18"/>
                <w:szCs w:val="18"/>
              </w:rPr>
              <w:t>to investors</w:t>
            </w:r>
            <w:r w:rsidR="003C1B18" w:rsidRPr="0068128C">
              <w:rPr>
                <w:rFonts w:ascii="Century Gothic" w:hAnsi="Century Gothic"/>
                <w:bCs/>
                <w:sz w:val="18"/>
                <w:szCs w:val="18"/>
              </w:rPr>
              <w:t>.</w:t>
            </w:r>
            <w:r w:rsidR="00886433" w:rsidRPr="0068128C">
              <w:rPr>
                <w:rFonts w:ascii="Century Gothic" w:hAnsi="Century Gothic"/>
                <w:bCs/>
                <w:sz w:val="18"/>
                <w:szCs w:val="18"/>
              </w:rPr>
              <w:t xml:space="preserve"> </w:t>
            </w:r>
            <w:r w:rsidR="00A01718" w:rsidRPr="0068128C">
              <w:rPr>
                <w:rFonts w:ascii="Century Gothic" w:hAnsi="Century Gothic"/>
                <w:bCs/>
                <w:sz w:val="18"/>
                <w:szCs w:val="18"/>
              </w:rPr>
              <w:t xml:space="preserve">The </w:t>
            </w:r>
            <w:r w:rsidR="00A01718" w:rsidRPr="0068128C">
              <w:rPr>
                <w:rFonts w:ascii="Century Gothic" w:hAnsi="Century Gothic"/>
                <w:b/>
                <w:bCs/>
                <w:sz w:val="18"/>
                <w:szCs w:val="18"/>
              </w:rPr>
              <w:t>Security Police</w:t>
            </w:r>
            <w:r w:rsidR="00A01718" w:rsidRPr="0068128C">
              <w:rPr>
                <w:rFonts w:ascii="Century Gothic" w:hAnsi="Century Gothic"/>
                <w:bCs/>
                <w:sz w:val="18"/>
                <w:szCs w:val="18"/>
              </w:rPr>
              <w:t xml:space="preserve"> </w:t>
            </w:r>
            <w:r w:rsidR="00A01718" w:rsidRPr="0068128C">
              <w:rPr>
                <w:rFonts w:ascii="Century Gothic" w:hAnsi="Century Gothic"/>
                <w:b/>
                <w:bCs/>
                <w:sz w:val="18"/>
                <w:szCs w:val="18"/>
              </w:rPr>
              <w:t xml:space="preserve">checks the background of all </w:t>
            </w:r>
            <w:r w:rsidR="00B12930" w:rsidRPr="0068128C">
              <w:rPr>
                <w:rFonts w:ascii="Century Gothic" w:hAnsi="Century Gothic"/>
                <w:b/>
                <w:bCs/>
                <w:sz w:val="18"/>
                <w:szCs w:val="18"/>
              </w:rPr>
              <w:t xml:space="preserve">foreign </w:t>
            </w:r>
            <w:r w:rsidR="00A01718" w:rsidRPr="0068128C">
              <w:rPr>
                <w:rFonts w:ascii="Century Gothic" w:hAnsi="Century Gothic"/>
                <w:b/>
                <w:bCs/>
                <w:sz w:val="18"/>
                <w:szCs w:val="18"/>
              </w:rPr>
              <w:t>investors</w:t>
            </w:r>
            <w:r w:rsidR="00A01718" w:rsidRPr="0068128C">
              <w:rPr>
                <w:rStyle w:val="FootnoteReference"/>
                <w:rFonts w:ascii="Century Gothic" w:hAnsi="Century Gothic"/>
                <w:bCs/>
                <w:sz w:val="18"/>
                <w:szCs w:val="18"/>
              </w:rPr>
              <w:footnoteReference w:id="80"/>
            </w:r>
            <w:r w:rsidR="00A01718" w:rsidRPr="0068128C">
              <w:rPr>
                <w:rFonts w:ascii="Century Gothic" w:hAnsi="Century Gothic"/>
                <w:bCs/>
                <w:sz w:val="18"/>
                <w:szCs w:val="18"/>
              </w:rPr>
              <w:t>.</w:t>
            </w:r>
            <w:r w:rsidR="007735BD" w:rsidRPr="0068128C">
              <w:rPr>
                <w:rFonts w:ascii="Century Gothic" w:hAnsi="Century Gothic"/>
                <w:bCs/>
                <w:sz w:val="18"/>
                <w:szCs w:val="18"/>
              </w:rPr>
              <w:t xml:space="preserve"> </w:t>
            </w:r>
          </w:p>
          <w:p w14:paraId="7B1500A6" w14:textId="5619EC0E" w:rsidR="00B12930" w:rsidRPr="0068128C" w:rsidRDefault="00B12930" w:rsidP="00A413CB">
            <w:pPr>
              <w:pStyle w:val="ListParagraph"/>
              <w:numPr>
                <w:ilvl w:val="0"/>
                <w:numId w:val="28"/>
              </w:numPr>
              <w:ind w:left="303"/>
              <w:rPr>
                <w:rFonts w:ascii="Century Gothic" w:hAnsi="Century Gothic"/>
                <w:bCs/>
                <w:sz w:val="18"/>
                <w:szCs w:val="18"/>
              </w:rPr>
            </w:pPr>
            <w:r w:rsidRPr="0068128C">
              <w:rPr>
                <w:rFonts w:ascii="Century Gothic" w:hAnsi="Century Gothic"/>
                <w:bCs/>
                <w:sz w:val="18"/>
                <w:szCs w:val="18"/>
              </w:rPr>
              <w:t>If the</w:t>
            </w:r>
            <w:r w:rsidR="00E356F3" w:rsidRPr="0068128C">
              <w:rPr>
                <w:rFonts w:ascii="Century Gothic" w:hAnsi="Century Gothic"/>
                <w:bCs/>
                <w:sz w:val="18"/>
                <w:szCs w:val="18"/>
              </w:rPr>
              <w:t xml:space="preserve"> Security</w:t>
            </w:r>
            <w:r w:rsidRPr="0068128C">
              <w:rPr>
                <w:rFonts w:ascii="Century Gothic" w:hAnsi="Century Gothic"/>
                <w:bCs/>
                <w:sz w:val="18"/>
                <w:szCs w:val="18"/>
              </w:rPr>
              <w:t xml:space="preserve"> Police have concerns about the </w:t>
            </w:r>
            <w:r w:rsidRPr="0068128C">
              <w:rPr>
                <w:rFonts w:ascii="Century Gothic" w:hAnsi="Century Gothic"/>
                <w:b/>
                <w:bCs/>
                <w:sz w:val="18"/>
                <w:szCs w:val="18"/>
              </w:rPr>
              <w:t>origins of money</w:t>
            </w:r>
            <w:r w:rsidRPr="0068128C">
              <w:rPr>
                <w:rStyle w:val="FootnoteReference"/>
                <w:rFonts w:ascii="Century Gothic" w:hAnsi="Century Gothic"/>
                <w:bCs/>
                <w:sz w:val="18"/>
                <w:szCs w:val="18"/>
              </w:rPr>
              <w:footnoteReference w:id="81"/>
            </w:r>
            <w:r w:rsidRPr="0068128C">
              <w:rPr>
                <w:rFonts w:ascii="Century Gothic" w:hAnsi="Century Gothic"/>
                <w:bCs/>
                <w:sz w:val="18"/>
                <w:szCs w:val="18"/>
              </w:rPr>
              <w:t>,</w:t>
            </w:r>
            <w:r w:rsidRPr="0068128C">
              <w:rPr>
                <w:rFonts w:ascii="Century Gothic" w:hAnsi="Century Gothic"/>
                <w:b/>
                <w:bCs/>
                <w:sz w:val="18"/>
                <w:szCs w:val="18"/>
              </w:rPr>
              <w:t xml:space="preserve"> </w:t>
            </w:r>
            <w:r w:rsidRPr="0068128C">
              <w:rPr>
                <w:rFonts w:ascii="Century Gothic" w:hAnsi="Century Gothic"/>
                <w:bCs/>
                <w:sz w:val="18"/>
                <w:szCs w:val="18"/>
              </w:rPr>
              <w:t>they ask the</w:t>
            </w:r>
            <w:r w:rsidRPr="0068128C">
              <w:rPr>
                <w:rFonts w:ascii="Century Gothic" w:hAnsi="Century Gothic"/>
                <w:b/>
                <w:bCs/>
                <w:sz w:val="18"/>
                <w:szCs w:val="18"/>
              </w:rPr>
              <w:t xml:space="preserve"> Latvian FIU </w:t>
            </w:r>
            <w:r w:rsidRPr="0068128C">
              <w:rPr>
                <w:rFonts w:ascii="Century Gothic" w:hAnsi="Century Gothic"/>
                <w:bCs/>
                <w:sz w:val="18"/>
                <w:szCs w:val="18"/>
              </w:rPr>
              <w:t>to investigate the matter.</w:t>
            </w:r>
            <w:r w:rsidRPr="0068128C" w:rsidDel="00B12930">
              <w:rPr>
                <w:rFonts w:ascii="Century Gothic" w:hAnsi="Century Gothic"/>
                <w:bCs/>
                <w:sz w:val="18"/>
                <w:szCs w:val="18"/>
              </w:rPr>
              <w:t xml:space="preserve"> </w:t>
            </w:r>
          </w:p>
          <w:p w14:paraId="43F05026" w14:textId="77777777" w:rsidR="00EB1C98" w:rsidRPr="0068128C" w:rsidRDefault="00EB1C98" w:rsidP="00E356F3">
            <w:pPr>
              <w:pStyle w:val="ListParagraph"/>
            </w:pPr>
          </w:p>
          <w:p w14:paraId="596F91AF" w14:textId="6600FAD4" w:rsidR="00B25A6E" w:rsidRPr="0068128C" w:rsidRDefault="00EB1C98" w:rsidP="00F71C4E">
            <w:pPr>
              <w:pStyle w:val="ListParagraph"/>
              <w:ind w:left="303"/>
              <w:rPr>
                <w:rFonts w:ascii="Century Gothic" w:hAnsi="Century Gothic"/>
                <w:sz w:val="18"/>
                <w:szCs w:val="18"/>
              </w:rPr>
            </w:pPr>
            <w:r w:rsidRPr="0068128C">
              <w:rPr>
                <w:rFonts w:ascii="Century Gothic" w:hAnsi="Century Gothic"/>
                <w:bCs/>
                <w:sz w:val="18"/>
                <w:szCs w:val="18"/>
              </w:rPr>
              <w:t>C</w:t>
            </w:r>
            <w:r w:rsidR="008740A5" w:rsidRPr="0068128C">
              <w:rPr>
                <w:rFonts w:ascii="Century Gothic" w:hAnsi="Century Gothic"/>
                <w:bCs/>
                <w:sz w:val="18"/>
                <w:szCs w:val="18"/>
              </w:rPr>
              <w:t>hecks on</w:t>
            </w:r>
            <w:r w:rsidR="00B0080E" w:rsidRPr="0068128C">
              <w:rPr>
                <w:rFonts w:ascii="Century Gothic" w:hAnsi="Century Gothic"/>
                <w:bCs/>
                <w:sz w:val="18"/>
                <w:szCs w:val="18"/>
              </w:rPr>
              <w:t xml:space="preserve"> the </w:t>
            </w:r>
            <w:r w:rsidR="00CF6F29" w:rsidRPr="0068128C">
              <w:rPr>
                <w:rFonts w:ascii="Century Gothic" w:hAnsi="Century Gothic"/>
                <w:b/>
                <w:bCs/>
                <w:sz w:val="18"/>
                <w:szCs w:val="18"/>
              </w:rPr>
              <w:t>origin</w:t>
            </w:r>
            <w:r w:rsidR="008740A5" w:rsidRPr="0068128C">
              <w:rPr>
                <w:rFonts w:ascii="Century Gothic" w:hAnsi="Century Gothic"/>
                <w:b/>
                <w:bCs/>
                <w:sz w:val="18"/>
                <w:szCs w:val="18"/>
              </w:rPr>
              <w:t xml:space="preserve"> </w:t>
            </w:r>
            <w:r w:rsidR="00CF6F29" w:rsidRPr="0068128C">
              <w:rPr>
                <w:rFonts w:ascii="Century Gothic" w:hAnsi="Century Gothic"/>
                <w:b/>
                <w:bCs/>
                <w:sz w:val="18"/>
                <w:szCs w:val="18"/>
              </w:rPr>
              <w:t>of money</w:t>
            </w:r>
            <w:r w:rsidR="00CF6F29" w:rsidRPr="0068128C">
              <w:rPr>
                <w:rFonts w:ascii="Century Gothic" w:hAnsi="Century Gothic"/>
                <w:bCs/>
                <w:sz w:val="18"/>
                <w:szCs w:val="18"/>
              </w:rPr>
              <w:t xml:space="preserve"> </w:t>
            </w:r>
            <w:r w:rsidR="008740A5" w:rsidRPr="0068128C">
              <w:rPr>
                <w:rFonts w:ascii="Century Gothic" w:hAnsi="Century Gothic"/>
                <w:bCs/>
                <w:sz w:val="18"/>
                <w:szCs w:val="18"/>
              </w:rPr>
              <w:t>are carried out</w:t>
            </w:r>
            <w:r w:rsidR="00B0080E" w:rsidRPr="0068128C">
              <w:rPr>
                <w:rFonts w:ascii="Century Gothic" w:hAnsi="Century Gothic"/>
                <w:bCs/>
                <w:sz w:val="18"/>
                <w:szCs w:val="18"/>
              </w:rPr>
              <w:t xml:space="preserve"> </w:t>
            </w:r>
            <w:r w:rsidR="00A01718" w:rsidRPr="0068128C">
              <w:rPr>
                <w:rFonts w:ascii="Century Gothic" w:hAnsi="Century Gothic"/>
                <w:bCs/>
                <w:sz w:val="18"/>
                <w:szCs w:val="18"/>
              </w:rPr>
              <w:t xml:space="preserve">also </w:t>
            </w:r>
            <w:r w:rsidR="008740A5" w:rsidRPr="0068128C">
              <w:rPr>
                <w:rFonts w:ascii="Century Gothic" w:hAnsi="Century Gothic"/>
                <w:bCs/>
                <w:sz w:val="18"/>
                <w:szCs w:val="18"/>
              </w:rPr>
              <w:t xml:space="preserve">by </w:t>
            </w:r>
            <w:r w:rsidR="00A01718" w:rsidRPr="0068128C">
              <w:rPr>
                <w:rFonts w:ascii="Century Gothic" w:hAnsi="Century Gothic"/>
                <w:bCs/>
                <w:sz w:val="18"/>
                <w:szCs w:val="18"/>
              </w:rPr>
              <w:t>financial</w:t>
            </w:r>
            <w:r w:rsidR="008740A5" w:rsidRPr="0068128C">
              <w:rPr>
                <w:rFonts w:ascii="Century Gothic" w:hAnsi="Century Gothic"/>
                <w:bCs/>
                <w:sz w:val="18"/>
                <w:szCs w:val="18"/>
              </w:rPr>
              <w:t xml:space="preserve"> institutions</w:t>
            </w:r>
            <w:r w:rsidR="00B0080E" w:rsidRPr="0068128C">
              <w:rPr>
                <w:rFonts w:ascii="Century Gothic" w:hAnsi="Century Gothic"/>
                <w:bCs/>
                <w:sz w:val="18"/>
                <w:szCs w:val="18"/>
              </w:rPr>
              <w:t xml:space="preserve"> or other subjects involved in</w:t>
            </w:r>
            <w:r w:rsidR="00B12930" w:rsidRPr="0068128C">
              <w:rPr>
                <w:rFonts w:ascii="Century Gothic" w:hAnsi="Century Gothic"/>
                <w:bCs/>
                <w:sz w:val="18"/>
                <w:szCs w:val="18"/>
              </w:rPr>
              <w:t xml:space="preserve"> </w:t>
            </w:r>
            <w:r w:rsidR="00670736" w:rsidRPr="0068128C">
              <w:rPr>
                <w:rFonts w:ascii="Century Gothic" w:hAnsi="Century Gothic"/>
                <w:bCs/>
                <w:sz w:val="18"/>
                <w:szCs w:val="18"/>
              </w:rPr>
              <w:t xml:space="preserve">the </w:t>
            </w:r>
            <w:r w:rsidR="00B0080E" w:rsidRPr="0068128C">
              <w:rPr>
                <w:rFonts w:ascii="Century Gothic" w:hAnsi="Century Gothic"/>
                <w:bCs/>
                <w:sz w:val="18"/>
                <w:szCs w:val="18"/>
              </w:rPr>
              <w:t>transaction</w:t>
            </w:r>
            <w:r w:rsidR="00A01718" w:rsidRPr="0068128C">
              <w:rPr>
                <w:rFonts w:ascii="Century Gothic" w:hAnsi="Century Gothic"/>
                <w:bCs/>
                <w:sz w:val="18"/>
                <w:szCs w:val="18"/>
              </w:rPr>
              <w:t>s</w:t>
            </w:r>
            <w:r w:rsidR="00B0080E" w:rsidRPr="0068128C">
              <w:rPr>
                <w:rFonts w:ascii="Century Gothic" w:hAnsi="Century Gothic"/>
                <w:bCs/>
                <w:sz w:val="18"/>
                <w:szCs w:val="18"/>
              </w:rPr>
              <w:t xml:space="preserve"> (e.g. notaries)</w:t>
            </w:r>
            <w:r w:rsidR="004B1E61" w:rsidRPr="0068128C">
              <w:rPr>
                <w:rFonts w:ascii="Century Gothic" w:hAnsi="Century Gothic"/>
                <w:bCs/>
                <w:sz w:val="18"/>
                <w:szCs w:val="18"/>
              </w:rPr>
              <w:t>.</w:t>
            </w:r>
            <w:r w:rsidR="00B0080E" w:rsidRPr="0068128C">
              <w:rPr>
                <w:rFonts w:ascii="Century Gothic" w:hAnsi="Century Gothic"/>
                <w:bCs/>
                <w:sz w:val="18"/>
                <w:szCs w:val="18"/>
              </w:rPr>
              <w:t xml:space="preserve"> </w:t>
            </w:r>
            <w:r w:rsidR="004B1E61" w:rsidRPr="0068128C">
              <w:rPr>
                <w:rFonts w:ascii="Century Gothic" w:hAnsi="Century Gothic"/>
                <w:sz w:val="18"/>
                <w:szCs w:val="18"/>
              </w:rPr>
              <w:t>A</w:t>
            </w:r>
            <w:r w:rsidR="00B0080E" w:rsidRPr="0068128C">
              <w:rPr>
                <w:rFonts w:ascii="Century Gothic" w:hAnsi="Century Gothic"/>
                <w:sz w:val="18"/>
                <w:szCs w:val="18"/>
              </w:rPr>
              <w:t>ccording to the Law on the Prevention of Money Laundering and Terrorism Financing</w:t>
            </w:r>
            <w:r w:rsidR="00115F67" w:rsidRPr="0068128C">
              <w:rPr>
                <w:rFonts w:ascii="Century Gothic" w:hAnsi="Century Gothic"/>
                <w:sz w:val="18"/>
                <w:szCs w:val="18"/>
              </w:rPr>
              <w:t xml:space="preserve"> </w:t>
            </w:r>
            <w:r w:rsidR="004B1E61" w:rsidRPr="0068128C">
              <w:rPr>
                <w:rFonts w:ascii="Century Gothic" w:hAnsi="Century Gothic"/>
                <w:sz w:val="18"/>
                <w:szCs w:val="18"/>
              </w:rPr>
              <w:t>s</w:t>
            </w:r>
            <w:r w:rsidR="000A2D75" w:rsidRPr="0068128C">
              <w:rPr>
                <w:rFonts w:ascii="Century Gothic" w:hAnsi="Century Gothic"/>
                <w:sz w:val="18"/>
                <w:szCs w:val="18"/>
              </w:rPr>
              <w:t>uspicious transaction</w:t>
            </w:r>
            <w:r w:rsidR="00072371" w:rsidRPr="0068128C">
              <w:rPr>
                <w:rFonts w:ascii="Century Gothic" w:hAnsi="Century Gothic"/>
                <w:sz w:val="18"/>
                <w:szCs w:val="18"/>
              </w:rPr>
              <w:t>s</w:t>
            </w:r>
            <w:r w:rsidR="000A2D75" w:rsidRPr="0068128C">
              <w:rPr>
                <w:rFonts w:ascii="Century Gothic" w:hAnsi="Century Gothic"/>
                <w:sz w:val="18"/>
                <w:szCs w:val="18"/>
              </w:rPr>
              <w:t xml:space="preserve"> must </w:t>
            </w:r>
            <w:r w:rsidR="002870B8" w:rsidRPr="0068128C">
              <w:rPr>
                <w:rFonts w:ascii="Century Gothic" w:hAnsi="Century Gothic"/>
                <w:sz w:val="18"/>
                <w:szCs w:val="18"/>
              </w:rPr>
              <w:t xml:space="preserve">always </w:t>
            </w:r>
            <w:r w:rsidR="000A2D75" w:rsidRPr="0068128C">
              <w:rPr>
                <w:rFonts w:ascii="Century Gothic" w:hAnsi="Century Gothic"/>
                <w:sz w:val="18"/>
                <w:szCs w:val="18"/>
              </w:rPr>
              <w:t>be reported to</w:t>
            </w:r>
            <w:r w:rsidR="004B1E61" w:rsidRPr="0068128C">
              <w:rPr>
                <w:rFonts w:ascii="Century Gothic" w:hAnsi="Century Gothic"/>
                <w:sz w:val="18"/>
                <w:szCs w:val="18"/>
              </w:rPr>
              <w:t xml:space="preserve"> </w:t>
            </w:r>
            <w:r w:rsidR="000A2D75" w:rsidRPr="0068128C">
              <w:rPr>
                <w:rFonts w:ascii="Century Gothic" w:hAnsi="Century Gothic"/>
                <w:sz w:val="18"/>
                <w:szCs w:val="18"/>
              </w:rPr>
              <w:t xml:space="preserve">the </w:t>
            </w:r>
            <w:r w:rsidR="000A2D75" w:rsidRPr="0068128C">
              <w:rPr>
                <w:rFonts w:ascii="Century Gothic" w:hAnsi="Century Gothic"/>
                <w:b/>
                <w:sz w:val="18"/>
                <w:szCs w:val="18"/>
              </w:rPr>
              <w:t>Latvian FIU</w:t>
            </w:r>
            <w:r w:rsidR="000A2D75" w:rsidRPr="0068128C">
              <w:rPr>
                <w:rFonts w:ascii="Century Gothic" w:hAnsi="Century Gothic"/>
                <w:sz w:val="18"/>
                <w:szCs w:val="18"/>
              </w:rPr>
              <w:t>.</w:t>
            </w:r>
          </w:p>
          <w:p w14:paraId="2834BB18" w14:textId="77777777" w:rsidR="00217FA6" w:rsidRPr="0068128C" w:rsidRDefault="00217FA6" w:rsidP="00217FA6">
            <w:pPr>
              <w:pStyle w:val="ListParagraph"/>
              <w:rPr>
                <w:rFonts w:ascii="Century Gothic" w:hAnsi="Century Gothic"/>
                <w:bCs/>
                <w:sz w:val="18"/>
                <w:szCs w:val="18"/>
              </w:rPr>
            </w:pPr>
          </w:p>
          <w:p w14:paraId="5A548C10" w14:textId="5A27BCC2" w:rsidR="00217FA6" w:rsidRPr="0068128C" w:rsidRDefault="00217FA6" w:rsidP="00217FA6">
            <w:pPr>
              <w:ind w:left="303"/>
              <w:jc w:val="both"/>
              <w:rPr>
                <w:rFonts w:ascii="Century Gothic" w:hAnsi="Century Gothic"/>
                <w:bCs/>
                <w:sz w:val="18"/>
                <w:szCs w:val="18"/>
                <w:lang w:val="en-GB"/>
              </w:rPr>
            </w:pPr>
          </w:p>
        </w:tc>
        <w:tc>
          <w:tcPr>
            <w:tcW w:w="1831" w:type="pct"/>
            <w:shd w:val="clear" w:color="auto" w:fill="D9D9D9" w:themeFill="background1" w:themeFillShade="D9"/>
          </w:tcPr>
          <w:p w14:paraId="1810687A" w14:textId="34087C3B" w:rsidR="00B25C59" w:rsidRPr="0068128C" w:rsidRDefault="00B25C59" w:rsidP="00A413CB">
            <w:pPr>
              <w:pStyle w:val="ListParagraph"/>
              <w:numPr>
                <w:ilvl w:val="0"/>
                <w:numId w:val="28"/>
              </w:numPr>
              <w:ind w:left="315"/>
              <w:rPr>
                <w:rFonts w:ascii="Century Gothic" w:hAnsi="Century Gothic"/>
                <w:b/>
                <w:bCs/>
                <w:sz w:val="18"/>
                <w:szCs w:val="18"/>
              </w:rPr>
            </w:pPr>
            <w:r w:rsidRPr="0068128C">
              <w:rPr>
                <w:rFonts w:ascii="Century Gothic" w:hAnsi="Century Gothic"/>
                <w:b/>
                <w:bCs/>
                <w:sz w:val="18"/>
                <w:szCs w:val="18"/>
              </w:rPr>
              <w:t>Criminal record</w:t>
            </w:r>
            <w:r w:rsidR="00CF6F29" w:rsidRPr="0068128C">
              <w:rPr>
                <w:rFonts w:ascii="Century Gothic" w:hAnsi="Century Gothic"/>
                <w:b/>
                <w:bCs/>
                <w:sz w:val="18"/>
                <w:szCs w:val="18"/>
              </w:rPr>
              <w:t>/ background</w:t>
            </w:r>
            <w:r w:rsidRPr="0068128C">
              <w:rPr>
                <w:rFonts w:ascii="Century Gothic" w:hAnsi="Century Gothic"/>
                <w:b/>
                <w:bCs/>
                <w:sz w:val="18"/>
                <w:szCs w:val="18"/>
              </w:rPr>
              <w:t xml:space="preserve"> checks</w:t>
            </w:r>
            <w:r w:rsidR="007F4F01" w:rsidRPr="0068128C">
              <w:rPr>
                <w:rFonts w:ascii="Century Gothic" w:hAnsi="Century Gothic"/>
                <w:b/>
                <w:bCs/>
                <w:sz w:val="18"/>
                <w:szCs w:val="18"/>
              </w:rPr>
              <w:t xml:space="preserve"> </w:t>
            </w:r>
          </w:p>
          <w:p w14:paraId="28CB359C" w14:textId="77777777" w:rsidR="00B25C59" w:rsidRPr="0068128C" w:rsidRDefault="00B25C59" w:rsidP="0014303E">
            <w:pPr>
              <w:jc w:val="both"/>
              <w:rPr>
                <w:rFonts w:ascii="Century Gothic" w:hAnsi="Century Gothic"/>
                <w:bCs/>
                <w:sz w:val="18"/>
                <w:szCs w:val="18"/>
                <w:lang w:val="en-GB"/>
              </w:rPr>
            </w:pPr>
          </w:p>
          <w:p w14:paraId="70F0C9A0" w14:textId="133955B1" w:rsidR="008722F1" w:rsidRPr="0068128C" w:rsidRDefault="0014303E" w:rsidP="00205B64">
            <w:pPr>
              <w:jc w:val="both"/>
              <w:rPr>
                <w:rFonts w:ascii="Century Gothic" w:hAnsi="Century Gothic"/>
                <w:bCs/>
                <w:sz w:val="18"/>
                <w:szCs w:val="18"/>
                <w:lang w:val="en-GB"/>
              </w:rPr>
            </w:pPr>
            <w:r w:rsidRPr="0068128C">
              <w:rPr>
                <w:rFonts w:ascii="Century Gothic" w:hAnsi="Century Gothic"/>
                <w:bCs/>
                <w:sz w:val="18"/>
                <w:szCs w:val="18"/>
                <w:lang w:val="en-GB"/>
              </w:rPr>
              <w:t xml:space="preserve">The </w:t>
            </w:r>
            <w:r w:rsidR="00224ACA" w:rsidRPr="0068128C">
              <w:rPr>
                <w:rFonts w:ascii="Century Gothic" w:hAnsi="Century Gothic"/>
                <w:bCs/>
                <w:sz w:val="18"/>
                <w:szCs w:val="18"/>
                <w:lang w:val="en-GB"/>
              </w:rPr>
              <w:t xml:space="preserve">criminal record </w:t>
            </w:r>
            <w:r w:rsidRPr="0068128C">
              <w:rPr>
                <w:rFonts w:ascii="Century Gothic" w:hAnsi="Century Gothic"/>
                <w:bCs/>
                <w:sz w:val="18"/>
                <w:szCs w:val="18"/>
                <w:lang w:val="en-GB"/>
              </w:rPr>
              <w:t xml:space="preserve">checks are carried out during the </w:t>
            </w:r>
            <w:r w:rsidRPr="0068128C">
              <w:rPr>
                <w:rFonts w:ascii="Century Gothic" w:hAnsi="Century Gothic"/>
                <w:b/>
                <w:bCs/>
                <w:sz w:val="18"/>
                <w:szCs w:val="18"/>
                <w:lang w:val="en-GB"/>
              </w:rPr>
              <w:t>application</w:t>
            </w:r>
            <w:r w:rsidR="00224ACA" w:rsidRPr="0068128C">
              <w:rPr>
                <w:rFonts w:ascii="Century Gothic" w:hAnsi="Century Gothic"/>
                <w:b/>
                <w:bCs/>
                <w:sz w:val="18"/>
                <w:szCs w:val="18"/>
                <w:lang w:val="en-GB"/>
              </w:rPr>
              <w:t xml:space="preserve"> process</w:t>
            </w:r>
            <w:r w:rsidR="008722F1" w:rsidRPr="0068128C">
              <w:rPr>
                <w:rFonts w:ascii="Century Gothic" w:hAnsi="Century Gothic"/>
                <w:b/>
                <w:bCs/>
                <w:sz w:val="18"/>
                <w:szCs w:val="18"/>
                <w:lang w:val="en-GB"/>
              </w:rPr>
              <w:t>:</w:t>
            </w:r>
            <w:r w:rsidR="00205B64" w:rsidRPr="0068128C">
              <w:rPr>
                <w:rFonts w:ascii="Century Gothic" w:hAnsi="Century Gothic"/>
                <w:bCs/>
                <w:sz w:val="18"/>
                <w:szCs w:val="18"/>
                <w:lang w:val="en-GB"/>
              </w:rPr>
              <w:t xml:space="preserve"> </w:t>
            </w:r>
          </w:p>
          <w:p w14:paraId="5B1D2206" w14:textId="77777777" w:rsidR="008722F1" w:rsidRPr="0068128C" w:rsidRDefault="008722F1" w:rsidP="000A5EA0">
            <w:pPr>
              <w:jc w:val="both"/>
              <w:rPr>
                <w:rFonts w:ascii="Century Gothic" w:hAnsi="Century Gothic"/>
                <w:bCs/>
                <w:sz w:val="18"/>
                <w:szCs w:val="18"/>
                <w:lang w:val="en-GB"/>
              </w:rPr>
            </w:pPr>
          </w:p>
          <w:p w14:paraId="08044D57" w14:textId="336D011F" w:rsidR="008722F1" w:rsidRPr="0068128C" w:rsidRDefault="00115F67" w:rsidP="00D830AB">
            <w:pPr>
              <w:pStyle w:val="ListParagraph"/>
              <w:numPr>
                <w:ilvl w:val="0"/>
                <w:numId w:val="34"/>
              </w:numPr>
              <w:ind w:left="312"/>
              <w:rPr>
                <w:rFonts w:ascii="Century Gothic" w:hAnsi="Century Gothic"/>
                <w:bCs/>
                <w:sz w:val="18"/>
                <w:szCs w:val="18"/>
              </w:rPr>
            </w:pPr>
            <w:r w:rsidRPr="0068128C">
              <w:rPr>
                <w:rFonts w:ascii="Century Gothic" w:hAnsi="Century Gothic"/>
                <w:bCs/>
                <w:sz w:val="18"/>
                <w:szCs w:val="18"/>
              </w:rPr>
              <w:t>Any applicant older than 14 years of age has to submit a certificate proving a clean criminal record, which is issued by his/her country of nationality or residence (of at least 12 months)</w:t>
            </w:r>
            <w:r w:rsidRPr="0068128C">
              <w:rPr>
                <w:rStyle w:val="FootnoteReference"/>
                <w:rFonts w:ascii="Century Gothic" w:hAnsi="Century Gothic"/>
                <w:bCs/>
                <w:sz w:val="18"/>
                <w:szCs w:val="18"/>
              </w:rPr>
              <w:footnoteReference w:id="82"/>
            </w:r>
            <w:r w:rsidRPr="0068128C">
              <w:rPr>
                <w:rFonts w:ascii="Century Gothic" w:hAnsi="Century Gothic"/>
                <w:bCs/>
                <w:sz w:val="18"/>
                <w:szCs w:val="18"/>
              </w:rPr>
              <w:t xml:space="preserve">. </w:t>
            </w:r>
            <w:r w:rsidR="00092DAD" w:rsidRPr="0068128C">
              <w:rPr>
                <w:rFonts w:ascii="Century Gothic" w:hAnsi="Century Gothic"/>
                <w:bCs/>
                <w:sz w:val="18"/>
                <w:szCs w:val="18"/>
              </w:rPr>
              <w:t xml:space="preserve">This applies to those who need visa </w:t>
            </w:r>
            <w:r w:rsidR="000521F0" w:rsidRPr="0068128C">
              <w:rPr>
                <w:rFonts w:ascii="Century Gothic" w:hAnsi="Century Gothic"/>
                <w:bCs/>
                <w:sz w:val="18"/>
                <w:szCs w:val="18"/>
              </w:rPr>
              <w:t>to</w:t>
            </w:r>
            <w:r w:rsidR="00092DAD" w:rsidRPr="0068128C">
              <w:rPr>
                <w:rFonts w:ascii="Century Gothic" w:hAnsi="Century Gothic"/>
                <w:bCs/>
                <w:sz w:val="18"/>
                <w:szCs w:val="18"/>
              </w:rPr>
              <w:t xml:space="preserve"> enter Latvia</w:t>
            </w:r>
            <w:r w:rsidR="008722F1" w:rsidRPr="0068128C">
              <w:rPr>
                <w:rFonts w:ascii="Century Gothic" w:hAnsi="Century Gothic"/>
                <w:bCs/>
                <w:sz w:val="18"/>
                <w:szCs w:val="18"/>
              </w:rPr>
              <w:t>;</w:t>
            </w:r>
          </w:p>
          <w:p w14:paraId="5A4AA704" w14:textId="3D7D7F19" w:rsidR="008722F1" w:rsidRPr="0068128C" w:rsidRDefault="008722F1" w:rsidP="00D830AB">
            <w:pPr>
              <w:pStyle w:val="ListParagraph"/>
              <w:numPr>
                <w:ilvl w:val="0"/>
                <w:numId w:val="34"/>
              </w:numPr>
              <w:ind w:left="312"/>
              <w:rPr>
                <w:rFonts w:ascii="Century Gothic" w:hAnsi="Century Gothic"/>
                <w:bCs/>
                <w:sz w:val="18"/>
                <w:szCs w:val="18"/>
              </w:rPr>
            </w:pPr>
            <w:r w:rsidRPr="0068128C">
              <w:rPr>
                <w:rFonts w:ascii="Century Gothic" w:hAnsi="Century Gothic"/>
                <w:bCs/>
                <w:sz w:val="18"/>
                <w:szCs w:val="18"/>
              </w:rPr>
              <w:t>If the applicant is a citizen of a country considered high-risk in terms of security concerns (listed as such in Government Regulation No 554</w:t>
            </w:r>
            <w:r w:rsidRPr="0068128C">
              <w:rPr>
                <w:rStyle w:val="FootnoteReference"/>
                <w:rFonts w:ascii="Century Gothic" w:hAnsi="Century Gothic"/>
                <w:bCs/>
                <w:sz w:val="18"/>
                <w:szCs w:val="18"/>
              </w:rPr>
              <w:footnoteReference w:id="83"/>
            </w:r>
            <w:r w:rsidRPr="0068128C">
              <w:rPr>
                <w:rFonts w:ascii="Century Gothic" w:hAnsi="Century Gothic"/>
                <w:bCs/>
                <w:sz w:val="18"/>
                <w:szCs w:val="18"/>
              </w:rPr>
              <w:t xml:space="preserve">) </w:t>
            </w:r>
            <w:r w:rsidR="00F71C4E" w:rsidRPr="0068128C">
              <w:rPr>
                <w:rFonts w:ascii="Century Gothic" w:hAnsi="Century Gothic"/>
                <w:bCs/>
                <w:sz w:val="18"/>
                <w:szCs w:val="18"/>
              </w:rPr>
              <w:t xml:space="preserve">an </w:t>
            </w:r>
            <w:r w:rsidRPr="0068128C">
              <w:rPr>
                <w:rFonts w:ascii="Century Gothic" w:hAnsi="Century Gothic"/>
                <w:bCs/>
                <w:sz w:val="18"/>
                <w:szCs w:val="18"/>
              </w:rPr>
              <w:t>in-depth background checks are carried out by the Security Police;</w:t>
            </w:r>
          </w:p>
          <w:p w14:paraId="4933F083" w14:textId="601A0059" w:rsidR="00B12930" w:rsidRPr="0068128C" w:rsidRDefault="00B12930" w:rsidP="00D830AB">
            <w:pPr>
              <w:pStyle w:val="ListParagraph"/>
              <w:numPr>
                <w:ilvl w:val="0"/>
                <w:numId w:val="34"/>
              </w:numPr>
              <w:ind w:left="312"/>
              <w:rPr>
                <w:rFonts w:ascii="Century Gothic" w:hAnsi="Century Gothic"/>
                <w:bCs/>
                <w:sz w:val="18"/>
                <w:szCs w:val="18"/>
              </w:rPr>
            </w:pPr>
            <w:r w:rsidRPr="0068128C">
              <w:rPr>
                <w:rFonts w:ascii="Century Gothic" w:hAnsi="Century Gothic"/>
                <w:bCs/>
                <w:sz w:val="18"/>
                <w:szCs w:val="18"/>
              </w:rPr>
              <w:t>Besides this, any application for a permit may be turned down (or an issued permit annulled) if national security concerns are identified by the Security Policy. The law does not</w:t>
            </w:r>
            <w:r w:rsidR="00F71C4E" w:rsidRPr="0068128C">
              <w:rPr>
                <w:rFonts w:ascii="Century Gothic" w:hAnsi="Century Gothic"/>
                <w:bCs/>
                <w:sz w:val="18"/>
                <w:szCs w:val="18"/>
              </w:rPr>
              <w:t xml:space="preserve"> expressly </w:t>
            </w:r>
            <w:r w:rsidRPr="0068128C">
              <w:rPr>
                <w:rFonts w:ascii="Century Gothic" w:hAnsi="Century Gothic"/>
                <w:bCs/>
                <w:sz w:val="18"/>
                <w:szCs w:val="18"/>
              </w:rPr>
              <w:t xml:space="preserve">state this, but according to </w:t>
            </w:r>
            <w:r w:rsidR="00F71C4E" w:rsidRPr="0068128C">
              <w:rPr>
                <w:rFonts w:ascii="Century Gothic" w:hAnsi="Century Gothic"/>
                <w:bCs/>
                <w:sz w:val="18"/>
                <w:szCs w:val="18"/>
              </w:rPr>
              <w:t>t</w:t>
            </w:r>
            <w:r w:rsidRPr="0068128C">
              <w:rPr>
                <w:rFonts w:ascii="Century Gothic" w:hAnsi="Century Gothic"/>
                <w:bCs/>
                <w:sz w:val="18"/>
                <w:szCs w:val="18"/>
              </w:rPr>
              <w:t xml:space="preserve">he OCMA, </w:t>
            </w:r>
            <w:r w:rsidRPr="0068128C">
              <w:rPr>
                <w:rFonts w:ascii="Century Gothic" w:hAnsi="Century Gothic"/>
                <w:b/>
                <w:bCs/>
                <w:sz w:val="18"/>
                <w:szCs w:val="18"/>
              </w:rPr>
              <w:t xml:space="preserve">all applications from foreign investors are sent </w:t>
            </w:r>
            <w:r w:rsidR="00F71C4E" w:rsidRPr="0068128C">
              <w:rPr>
                <w:rFonts w:ascii="Century Gothic" w:hAnsi="Century Gothic"/>
                <w:b/>
                <w:bCs/>
                <w:sz w:val="18"/>
                <w:szCs w:val="18"/>
              </w:rPr>
              <w:t xml:space="preserve">to and checked by </w:t>
            </w:r>
            <w:r w:rsidRPr="0068128C">
              <w:rPr>
                <w:rFonts w:ascii="Century Gothic" w:hAnsi="Century Gothic"/>
                <w:b/>
                <w:bCs/>
                <w:sz w:val="18"/>
                <w:szCs w:val="18"/>
              </w:rPr>
              <w:t>the Security Police</w:t>
            </w:r>
            <w:r w:rsidRPr="0068128C">
              <w:rPr>
                <w:rFonts w:ascii="Century Gothic" w:hAnsi="Century Gothic"/>
                <w:bCs/>
                <w:sz w:val="18"/>
                <w:szCs w:val="18"/>
              </w:rPr>
              <w:t>.</w:t>
            </w:r>
          </w:p>
          <w:p w14:paraId="4A8FD356" w14:textId="77777777" w:rsidR="008722F1" w:rsidRPr="0068128C" w:rsidRDefault="008722F1" w:rsidP="00205B64">
            <w:pPr>
              <w:jc w:val="both"/>
              <w:rPr>
                <w:rFonts w:ascii="Century Gothic" w:hAnsi="Century Gothic"/>
                <w:bCs/>
                <w:sz w:val="18"/>
                <w:szCs w:val="18"/>
                <w:lang w:val="en-GB"/>
              </w:rPr>
            </w:pPr>
          </w:p>
          <w:p w14:paraId="17ED7304" w14:textId="7ED6E487" w:rsidR="008740A5" w:rsidRPr="0068128C" w:rsidRDefault="00C43313" w:rsidP="00205B64">
            <w:pPr>
              <w:jc w:val="both"/>
              <w:rPr>
                <w:rFonts w:ascii="Century Gothic" w:hAnsi="Century Gothic"/>
                <w:bCs/>
                <w:sz w:val="18"/>
                <w:szCs w:val="18"/>
                <w:lang w:val="en-GB"/>
              </w:rPr>
            </w:pPr>
            <w:r w:rsidRPr="0068128C">
              <w:rPr>
                <w:rFonts w:ascii="Century Gothic" w:hAnsi="Century Gothic"/>
                <w:bCs/>
                <w:sz w:val="18"/>
                <w:szCs w:val="18"/>
                <w:lang w:val="en-GB"/>
              </w:rPr>
              <w:t xml:space="preserve">The </w:t>
            </w:r>
            <w:r w:rsidR="00205B64" w:rsidRPr="0068128C">
              <w:rPr>
                <w:rFonts w:ascii="Century Gothic" w:hAnsi="Century Gothic"/>
                <w:bCs/>
                <w:sz w:val="18"/>
                <w:szCs w:val="18"/>
                <w:lang w:val="en-GB"/>
              </w:rPr>
              <w:t>I</w:t>
            </w:r>
            <w:r w:rsidRPr="0068128C">
              <w:rPr>
                <w:rFonts w:ascii="Century Gothic" w:hAnsi="Century Gothic"/>
                <w:bCs/>
                <w:sz w:val="18"/>
                <w:szCs w:val="18"/>
                <w:lang w:val="en-GB"/>
              </w:rPr>
              <w:t xml:space="preserve">mmigration </w:t>
            </w:r>
            <w:r w:rsidR="00205B64" w:rsidRPr="0068128C">
              <w:rPr>
                <w:rFonts w:ascii="Century Gothic" w:hAnsi="Century Gothic"/>
                <w:bCs/>
                <w:sz w:val="18"/>
                <w:szCs w:val="18"/>
                <w:lang w:val="en-GB"/>
              </w:rPr>
              <w:t>L</w:t>
            </w:r>
            <w:r w:rsidRPr="0068128C">
              <w:rPr>
                <w:rFonts w:ascii="Century Gothic" w:hAnsi="Century Gothic"/>
                <w:bCs/>
                <w:sz w:val="18"/>
                <w:szCs w:val="18"/>
                <w:lang w:val="en-GB"/>
              </w:rPr>
              <w:t xml:space="preserve">aw contains </w:t>
            </w:r>
            <w:r w:rsidR="008740A5" w:rsidRPr="0068128C">
              <w:rPr>
                <w:rFonts w:ascii="Century Gothic" w:hAnsi="Century Gothic"/>
                <w:bCs/>
                <w:sz w:val="18"/>
                <w:szCs w:val="18"/>
                <w:lang w:val="en-GB"/>
              </w:rPr>
              <w:t xml:space="preserve">various </w:t>
            </w:r>
            <w:r w:rsidR="00F02950" w:rsidRPr="0068128C">
              <w:rPr>
                <w:rFonts w:ascii="Century Gothic" w:hAnsi="Century Gothic"/>
                <w:bCs/>
                <w:sz w:val="18"/>
                <w:szCs w:val="18"/>
                <w:lang w:val="en-GB"/>
              </w:rPr>
              <w:t xml:space="preserve">grounds </w:t>
            </w:r>
            <w:r w:rsidRPr="0068128C">
              <w:rPr>
                <w:rFonts w:ascii="Century Gothic" w:hAnsi="Century Gothic"/>
                <w:bCs/>
                <w:sz w:val="18"/>
                <w:szCs w:val="18"/>
                <w:lang w:val="en-GB"/>
              </w:rPr>
              <w:t>for refus</w:t>
            </w:r>
            <w:r w:rsidR="00F71C4E" w:rsidRPr="0068128C">
              <w:rPr>
                <w:rFonts w:ascii="Century Gothic" w:hAnsi="Century Gothic"/>
                <w:bCs/>
                <w:sz w:val="18"/>
                <w:szCs w:val="18"/>
                <w:lang w:val="en-GB"/>
              </w:rPr>
              <w:t>ing applications based</w:t>
            </w:r>
            <w:r w:rsidR="004C5C20" w:rsidRPr="0068128C">
              <w:rPr>
                <w:rFonts w:ascii="Century Gothic" w:hAnsi="Century Gothic"/>
                <w:bCs/>
                <w:sz w:val="18"/>
                <w:szCs w:val="18"/>
                <w:lang w:val="en-GB"/>
              </w:rPr>
              <w:t xml:space="preserve"> </w:t>
            </w:r>
            <w:r w:rsidR="00F71C4E" w:rsidRPr="0068128C">
              <w:rPr>
                <w:rFonts w:ascii="Century Gothic" w:hAnsi="Century Gothic"/>
                <w:bCs/>
                <w:sz w:val="18"/>
                <w:szCs w:val="18"/>
                <w:lang w:val="en-GB"/>
              </w:rPr>
              <w:t>on security</w:t>
            </w:r>
            <w:r w:rsidR="00205B64" w:rsidRPr="0068128C">
              <w:rPr>
                <w:rFonts w:ascii="Century Gothic" w:hAnsi="Century Gothic"/>
                <w:bCs/>
                <w:sz w:val="18"/>
                <w:szCs w:val="18"/>
                <w:lang w:val="en-GB"/>
              </w:rPr>
              <w:t xml:space="preserve"> </w:t>
            </w:r>
            <w:r w:rsidR="007E0282" w:rsidRPr="0068128C">
              <w:rPr>
                <w:rFonts w:ascii="Century Gothic" w:hAnsi="Century Gothic"/>
                <w:bCs/>
                <w:sz w:val="18"/>
                <w:szCs w:val="18"/>
                <w:lang w:val="en-GB"/>
              </w:rPr>
              <w:t>concerns</w:t>
            </w:r>
            <w:r w:rsidR="004C5C20" w:rsidRPr="0068128C">
              <w:rPr>
                <w:rFonts w:ascii="Century Gothic" w:hAnsi="Century Gothic"/>
                <w:bCs/>
                <w:sz w:val="18"/>
                <w:szCs w:val="18"/>
                <w:lang w:val="en-GB"/>
              </w:rPr>
              <w:t xml:space="preserve"> directly </w:t>
            </w:r>
            <w:r w:rsidR="004C5C20" w:rsidRPr="0068128C">
              <w:rPr>
                <w:rFonts w:ascii="Century Gothic" w:hAnsi="Century Gothic"/>
                <w:bCs/>
                <w:sz w:val="18"/>
                <w:szCs w:val="18"/>
                <w:lang w:val="en-GB"/>
              </w:rPr>
              <w:lastRenderedPageBreak/>
              <w:t>or indirectly</w:t>
            </w:r>
            <w:r w:rsidR="00205B64" w:rsidRPr="0068128C">
              <w:rPr>
                <w:rStyle w:val="FootnoteReference"/>
                <w:rFonts w:ascii="Century Gothic" w:hAnsi="Century Gothic"/>
                <w:bCs/>
                <w:sz w:val="18"/>
                <w:szCs w:val="18"/>
                <w:lang w:val="en-GB"/>
              </w:rPr>
              <w:footnoteReference w:id="84"/>
            </w:r>
            <w:r w:rsidRPr="0068128C">
              <w:rPr>
                <w:rFonts w:ascii="Century Gothic" w:hAnsi="Century Gothic"/>
                <w:bCs/>
                <w:sz w:val="18"/>
                <w:szCs w:val="18"/>
                <w:lang w:val="en-GB"/>
              </w:rPr>
              <w:t xml:space="preserve"> (e.g.</w:t>
            </w:r>
            <w:r w:rsidR="00205B64" w:rsidRPr="0068128C">
              <w:rPr>
                <w:rFonts w:ascii="Century Gothic" w:hAnsi="Century Gothic"/>
                <w:bCs/>
                <w:sz w:val="18"/>
                <w:szCs w:val="18"/>
                <w:lang w:val="en-GB"/>
              </w:rPr>
              <w:t xml:space="preserve"> falsification of documents, misleading information, person convicted of crime or banned from entering the Schengen area after being issued a residence permit, or when </w:t>
            </w:r>
            <w:r w:rsidR="004C62EC" w:rsidRPr="0068128C">
              <w:rPr>
                <w:rFonts w:ascii="Century Gothic" w:hAnsi="Century Gothic"/>
                <w:bCs/>
                <w:sz w:val="18"/>
                <w:szCs w:val="18"/>
                <w:lang w:val="en-GB"/>
              </w:rPr>
              <w:t>competent authorities</w:t>
            </w:r>
            <w:r w:rsidR="002F50AD" w:rsidRPr="0068128C">
              <w:rPr>
                <w:rFonts w:ascii="Century Gothic" w:hAnsi="Century Gothic"/>
                <w:bCs/>
                <w:sz w:val="18"/>
                <w:szCs w:val="18"/>
                <w:lang w:val="en-GB"/>
              </w:rPr>
              <w:t xml:space="preserve"> identify and</w:t>
            </w:r>
            <w:r w:rsidR="004C62EC" w:rsidRPr="0068128C">
              <w:rPr>
                <w:rFonts w:ascii="Century Gothic" w:hAnsi="Century Gothic"/>
                <w:bCs/>
                <w:sz w:val="18"/>
                <w:szCs w:val="18"/>
                <w:lang w:val="en-GB"/>
              </w:rPr>
              <w:t xml:space="preserve"> inform the OCMA </w:t>
            </w:r>
            <w:r w:rsidR="002E45DE" w:rsidRPr="0068128C">
              <w:rPr>
                <w:rFonts w:ascii="Century Gothic" w:hAnsi="Century Gothic"/>
                <w:bCs/>
                <w:sz w:val="18"/>
                <w:szCs w:val="18"/>
                <w:lang w:val="en-GB"/>
              </w:rPr>
              <w:t xml:space="preserve">about </w:t>
            </w:r>
            <w:r w:rsidR="00574412" w:rsidRPr="0068128C">
              <w:rPr>
                <w:rFonts w:ascii="Century Gothic" w:hAnsi="Century Gothic"/>
                <w:bCs/>
                <w:sz w:val="18"/>
                <w:szCs w:val="18"/>
                <w:lang w:val="en-GB"/>
              </w:rPr>
              <w:t xml:space="preserve">justified </w:t>
            </w:r>
            <w:r w:rsidR="00205B64" w:rsidRPr="0068128C">
              <w:rPr>
                <w:rFonts w:ascii="Century Gothic" w:hAnsi="Century Gothic"/>
                <w:bCs/>
                <w:sz w:val="18"/>
                <w:szCs w:val="18"/>
                <w:lang w:val="en-GB"/>
              </w:rPr>
              <w:t>reasons t</w:t>
            </w:r>
            <w:r w:rsidR="002E45DE" w:rsidRPr="0068128C">
              <w:rPr>
                <w:rFonts w:ascii="Century Gothic" w:hAnsi="Century Gothic"/>
                <w:bCs/>
                <w:sz w:val="18"/>
                <w:szCs w:val="18"/>
                <w:lang w:val="en-GB"/>
              </w:rPr>
              <w:t>o prohibit the person from residing in Latvia</w:t>
            </w:r>
            <w:r w:rsidR="00205B64" w:rsidRPr="0068128C">
              <w:rPr>
                <w:rFonts w:ascii="Century Gothic" w:hAnsi="Century Gothic"/>
                <w:bCs/>
                <w:sz w:val="18"/>
                <w:szCs w:val="18"/>
                <w:lang w:val="en-GB"/>
              </w:rPr>
              <w:t>.</w:t>
            </w:r>
          </w:p>
          <w:p w14:paraId="49A83840" w14:textId="5582DEAB" w:rsidR="00AB1D0E" w:rsidRPr="0068128C" w:rsidRDefault="00AB1D0E" w:rsidP="00205B64">
            <w:pPr>
              <w:jc w:val="both"/>
              <w:rPr>
                <w:rFonts w:ascii="Century Gothic" w:hAnsi="Century Gothic"/>
                <w:bCs/>
                <w:sz w:val="18"/>
                <w:szCs w:val="18"/>
                <w:lang w:val="en-GB"/>
              </w:rPr>
            </w:pPr>
          </w:p>
          <w:p w14:paraId="026A0072" w14:textId="598F354F" w:rsidR="00224ACA" w:rsidRPr="0068128C" w:rsidRDefault="00AB1D0E" w:rsidP="0014303E">
            <w:pPr>
              <w:jc w:val="both"/>
              <w:rPr>
                <w:rFonts w:ascii="Century Gothic" w:hAnsi="Century Gothic"/>
                <w:bCs/>
                <w:sz w:val="18"/>
                <w:szCs w:val="18"/>
                <w:lang w:val="en-GB"/>
              </w:rPr>
            </w:pPr>
            <w:bookmarkStart w:id="37" w:name="_Hlk519541007"/>
            <w:r w:rsidRPr="0068128C">
              <w:rPr>
                <w:rFonts w:ascii="Century Gothic" w:hAnsi="Century Gothic"/>
                <w:bCs/>
                <w:sz w:val="18"/>
                <w:szCs w:val="18"/>
                <w:lang w:val="en-GB"/>
              </w:rPr>
              <w:t>In 2015, for instance, 26 from 119 refusals were based on security considerations</w:t>
            </w:r>
            <w:r w:rsidRPr="0068128C">
              <w:rPr>
                <w:rStyle w:val="FootnoteReference"/>
                <w:rFonts w:ascii="Century Gothic" w:hAnsi="Century Gothic"/>
                <w:bCs/>
                <w:sz w:val="18"/>
                <w:szCs w:val="18"/>
                <w:lang w:val="en-GB"/>
              </w:rPr>
              <w:footnoteReference w:id="85"/>
            </w:r>
            <w:r w:rsidRPr="0068128C">
              <w:rPr>
                <w:rFonts w:ascii="Century Gothic" w:hAnsi="Century Gothic"/>
                <w:bCs/>
                <w:sz w:val="18"/>
                <w:szCs w:val="18"/>
                <w:lang w:val="en-GB"/>
              </w:rPr>
              <w:t>.</w:t>
            </w:r>
            <w:bookmarkEnd w:id="37"/>
          </w:p>
          <w:p w14:paraId="26EB30D8" w14:textId="77777777" w:rsidR="00483A8A" w:rsidRPr="0068128C" w:rsidRDefault="00483A8A" w:rsidP="0014303E">
            <w:pPr>
              <w:jc w:val="both"/>
              <w:rPr>
                <w:rFonts w:ascii="Century Gothic" w:hAnsi="Century Gothic"/>
                <w:bCs/>
                <w:sz w:val="18"/>
                <w:szCs w:val="18"/>
                <w:lang w:val="en-GB"/>
              </w:rPr>
            </w:pPr>
          </w:p>
          <w:p w14:paraId="0535E3AC" w14:textId="08A05348" w:rsidR="00224ACA" w:rsidRPr="0068128C" w:rsidRDefault="00B25C59" w:rsidP="00A413CB">
            <w:pPr>
              <w:pStyle w:val="ListParagraph"/>
              <w:numPr>
                <w:ilvl w:val="0"/>
                <w:numId w:val="28"/>
              </w:numPr>
              <w:ind w:left="315"/>
              <w:rPr>
                <w:rFonts w:ascii="Century Gothic" w:hAnsi="Century Gothic"/>
                <w:b/>
                <w:bCs/>
                <w:sz w:val="18"/>
                <w:szCs w:val="18"/>
              </w:rPr>
            </w:pPr>
            <w:r w:rsidRPr="0068128C">
              <w:rPr>
                <w:rFonts w:ascii="Century Gothic" w:hAnsi="Century Gothic"/>
                <w:b/>
                <w:bCs/>
                <w:sz w:val="18"/>
                <w:szCs w:val="18"/>
              </w:rPr>
              <w:t>Checks on</w:t>
            </w:r>
            <w:r w:rsidR="00C326E4" w:rsidRPr="0068128C">
              <w:rPr>
                <w:rFonts w:ascii="Century Gothic" w:hAnsi="Century Gothic"/>
                <w:b/>
                <w:bCs/>
                <w:sz w:val="18"/>
                <w:szCs w:val="18"/>
              </w:rPr>
              <w:t xml:space="preserve"> the legality of</w:t>
            </w:r>
            <w:r w:rsidRPr="0068128C">
              <w:rPr>
                <w:rFonts w:ascii="Century Gothic" w:hAnsi="Century Gothic"/>
                <w:b/>
                <w:bCs/>
                <w:sz w:val="18"/>
                <w:szCs w:val="18"/>
              </w:rPr>
              <w:t xml:space="preserve"> investment</w:t>
            </w:r>
            <w:r w:rsidR="00C326E4" w:rsidRPr="0068128C">
              <w:rPr>
                <w:rFonts w:ascii="Century Gothic" w:hAnsi="Century Gothic"/>
                <w:b/>
                <w:bCs/>
                <w:sz w:val="18"/>
                <w:szCs w:val="18"/>
              </w:rPr>
              <w:t xml:space="preserve"> funds</w:t>
            </w:r>
          </w:p>
          <w:p w14:paraId="2F7083DD" w14:textId="0A7F938D" w:rsidR="00B25C59" w:rsidRPr="0068128C" w:rsidRDefault="00B25C59" w:rsidP="0014303E">
            <w:pPr>
              <w:jc w:val="both"/>
              <w:rPr>
                <w:rFonts w:ascii="Century Gothic" w:hAnsi="Century Gothic"/>
                <w:bCs/>
                <w:sz w:val="18"/>
                <w:szCs w:val="18"/>
                <w:lang w:val="en-GB"/>
              </w:rPr>
            </w:pPr>
          </w:p>
          <w:p w14:paraId="612C7196" w14:textId="6699DB3D" w:rsidR="00145804" w:rsidRPr="0068128C" w:rsidRDefault="000D4691" w:rsidP="00145804">
            <w:pPr>
              <w:jc w:val="both"/>
              <w:rPr>
                <w:rFonts w:ascii="Century Gothic" w:hAnsi="Century Gothic"/>
                <w:bCs/>
                <w:sz w:val="18"/>
                <w:szCs w:val="18"/>
                <w:lang w:val="en-GB"/>
              </w:rPr>
            </w:pPr>
            <w:r w:rsidRPr="0068128C">
              <w:rPr>
                <w:rFonts w:ascii="Century Gothic" w:hAnsi="Century Gothic"/>
                <w:bCs/>
                <w:sz w:val="18"/>
                <w:szCs w:val="18"/>
                <w:lang w:val="en-GB"/>
              </w:rPr>
              <w:t>When the</w:t>
            </w:r>
            <w:r w:rsidR="00145804" w:rsidRPr="0068128C">
              <w:rPr>
                <w:rFonts w:ascii="Century Gothic" w:hAnsi="Century Gothic"/>
                <w:bCs/>
                <w:sz w:val="18"/>
                <w:szCs w:val="18"/>
                <w:lang w:val="en-GB"/>
              </w:rPr>
              <w:t xml:space="preserve"> </w:t>
            </w:r>
            <w:r w:rsidR="00145804" w:rsidRPr="0068128C">
              <w:rPr>
                <w:rFonts w:ascii="Century Gothic" w:hAnsi="Century Gothic"/>
                <w:b/>
                <w:bCs/>
                <w:sz w:val="18"/>
                <w:szCs w:val="18"/>
                <w:lang w:val="en-GB"/>
              </w:rPr>
              <w:t>Security Police</w:t>
            </w:r>
            <w:r w:rsidRPr="0068128C">
              <w:rPr>
                <w:rFonts w:ascii="Century Gothic" w:hAnsi="Century Gothic"/>
                <w:b/>
                <w:bCs/>
                <w:sz w:val="18"/>
                <w:szCs w:val="18"/>
                <w:lang w:val="en-GB"/>
              </w:rPr>
              <w:t xml:space="preserve"> </w:t>
            </w:r>
            <w:r w:rsidRPr="0068128C">
              <w:rPr>
                <w:rFonts w:ascii="Century Gothic" w:hAnsi="Century Gothic"/>
                <w:bCs/>
                <w:sz w:val="18"/>
                <w:szCs w:val="18"/>
                <w:lang w:val="en-GB"/>
              </w:rPr>
              <w:t>develop</w:t>
            </w:r>
            <w:r w:rsidR="00145804" w:rsidRPr="0068128C">
              <w:rPr>
                <w:rFonts w:ascii="Century Gothic" w:hAnsi="Century Gothic"/>
                <w:bCs/>
                <w:sz w:val="18"/>
                <w:szCs w:val="18"/>
                <w:lang w:val="en-GB"/>
              </w:rPr>
              <w:t xml:space="preserve"> </w:t>
            </w:r>
            <w:r w:rsidR="001345D4" w:rsidRPr="0068128C">
              <w:rPr>
                <w:rFonts w:ascii="Century Gothic" w:hAnsi="Century Gothic"/>
                <w:bCs/>
                <w:sz w:val="18"/>
                <w:szCs w:val="18"/>
                <w:lang w:val="en-GB"/>
              </w:rPr>
              <w:t xml:space="preserve">a </w:t>
            </w:r>
            <w:r w:rsidRPr="0068128C">
              <w:rPr>
                <w:rFonts w:ascii="Century Gothic" w:hAnsi="Century Gothic"/>
                <w:bCs/>
                <w:sz w:val="18"/>
                <w:szCs w:val="18"/>
                <w:lang w:val="en-GB"/>
              </w:rPr>
              <w:t xml:space="preserve">suspicion about </w:t>
            </w:r>
            <w:r w:rsidR="001345D4" w:rsidRPr="0068128C">
              <w:rPr>
                <w:rFonts w:ascii="Century Gothic" w:hAnsi="Century Gothic"/>
                <w:bCs/>
                <w:sz w:val="18"/>
                <w:szCs w:val="18"/>
                <w:lang w:val="en-GB"/>
              </w:rPr>
              <w:t xml:space="preserve">the </w:t>
            </w:r>
            <w:r w:rsidRPr="0068128C">
              <w:rPr>
                <w:rFonts w:ascii="Century Gothic" w:hAnsi="Century Gothic"/>
                <w:bCs/>
                <w:sz w:val="18"/>
                <w:szCs w:val="18"/>
                <w:lang w:val="en-GB"/>
              </w:rPr>
              <w:t>legality of funds</w:t>
            </w:r>
            <w:r w:rsidR="001345D4" w:rsidRPr="0068128C">
              <w:rPr>
                <w:rFonts w:ascii="Century Gothic" w:hAnsi="Century Gothic"/>
                <w:bCs/>
                <w:sz w:val="18"/>
                <w:szCs w:val="18"/>
                <w:lang w:val="en-GB"/>
              </w:rPr>
              <w:t xml:space="preserve"> (during the application phase or at any other time)</w:t>
            </w:r>
            <w:r w:rsidRPr="0068128C">
              <w:rPr>
                <w:rFonts w:ascii="Century Gothic" w:hAnsi="Century Gothic"/>
                <w:bCs/>
                <w:sz w:val="18"/>
                <w:szCs w:val="18"/>
                <w:lang w:val="en-GB"/>
              </w:rPr>
              <w:t xml:space="preserve"> they </w:t>
            </w:r>
            <w:r w:rsidR="000A5EA0" w:rsidRPr="0068128C">
              <w:rPr>
                <w:rFonts w:ascii="Century Gothic" w:hAnsi="Century Gothic"/>
                <w:bCs/>
                <w:sz w:val="18"/>
                <w:szCs w:val="18"/>
                <w:lang w:val="en-GB"/>
              </w:rPr>
              <w:t>ask</w:t>
            </w:r>
            <w:r w:rsidRPr="0068128C">
              <w:rPr>
                <w:rFonts w:ascii="Century Gothic" w:hAnsi="Century Gothic"/>
                <w:bCs/>
                <w:sz w:val="18"/>
                <w:szCs w:val="18"/>
                <w:lang w:val="en-GB"/>
              </w:rPr>
              <w:t xml:space="preserve"> </w:t>
            </w:r>
            <w:r w:rsidR="00145804" w:rsidRPr="0068128C">
              <w:rPr>
                <w:rFonts w:ascii="Century Gothic" w:hAnsi="Century Gothic"/>
                <w:bCs/>
                <w:sz w:val="18"/>
                <w:szCs w:val="18"/>
                <w:lang w:val="en-GB"/>
              </w:rPr>
              <w:t xml:space="preserve">the </w:t>
            </w:r>
            <w:r w:rsidR="00145804" w:rsidRPr="0068128C">
              <w:rPr>
                <w:rFonts w:ascii="Century Gothic" w:hAnsi="Century Gothic"/>
                <w:b/>
                <w:bCs/>
                <w:sz w:val="18"/>
                <w:szCs w:val="18"/>
                <w:lang w:val="en-GB"/>
              </w:rPr>
              <w:t>Latvian FIU</w:t>
            </w:r>
            <w:r w:rsidR="000A5EA0" w:rsidRPr="0068128C">
              <w:rPr>
                <w:rFonts w:ascii="Century Gothic" w:hAnsi="Century Gothic"/>
                <w:b/>
                <w:bCs/>
                <w:sz w:val="18"/>
                <w:szCs w:val="18"/>
                <w:lang w:val="en-GB"/>
              </w:rPr>
              <w:t xml:space="preserve"> </w:t>
            </w:r>
            <w:r w:rsidR="000A5EA0" w:rsidRPr="0068128C">
              <w:rPr>
                <w:rFonts w:ascii="Century Gothic" w:hAnsi="Century Gothic"/>
                <w:bCs/>
                <w:sz w:val="18"/>
                <w:szCs w:val="18"/>
                <w:lang w:val="en-GB"/>
              </w:rPr>
              <w:t>to investigate the matter</w:t>
            </w:r>
            <w:r w:rsidR="00145804" w:rsidRPr="0068128C">
              <w:rPr>
                <w:rStyle w:val="FootnoteReference"/>
                <w:rFonts w:ascii="Century Gothic" w:hAnsi="Century Gothic"/>
                <w:bCs/>
                <w:sz w:val="18"/>
                <w:szCs w:val="18"/>
                <w:lang w:val="en-GB"/>
              </w:rPr>
              <w:footnoteReference w:id="86"/>
            </w:r>
            <w:r w:rsidR="00145804" w:rsidRPr="0068128C">
              <w:rPr>
                <w:rFonts w:ascii="Century Gothic" w:hAnsi="Century Gothic"/>
                <w:bCs/>
                <w:sz w:val="18"/>
                <w:szCs w:val="18"/>
                <w:lang w:val="en-GB"/>
              </w:rPr>
              <w:t>.</w:t>
            </w:r>
          </w:p>
          <w:p w14:paraId="51B280FF" w14:textId="77777777" w:rsidR="00145804" w:rsidRPr="0068128C" w:rsidRDefault="00145804" w:rsidP="00145804">
            <w:pPr>
              <w:jc w:val="both"/>
              <w:rPr>
                <w:rFonts w:ascii="Century Gothic" w:hAnsi="Century Gothic"/>
                <w:bCs/>
                <w:sz w:val="18"/>
                <w:szCs w:val="18"/>
                <w:lang w:val="en-GB"/>
              </w:rPr>
            </w:pPr>
          </w:p>
          <w:p w14:paraId="39DA33C7" w14:textId="193DE26C" w:rsidR="00B25A6E" w:rsidRPr="0068128C" w:rsidRDefault="001345D4" w:rsidP="0068128C">
            <w:pPr>
              <w:jc w:val="both"/>
              <w:rPr>
                <w:rFonts w:ascii="Century Gothic" w:hAnsi="Century Gothic"/>
                <w:bCs/>
                <w:sz w:val="18"/>
                <w:szCs w:val="18"/>
                <w:lang w:val="en-GB"/>
              </w:rPr>
            </w:pPr>
            <w:r w:rsidRPr="0068128C">
              <w:rPr>
                <w:rFonts w:ascii="Century Gothic" w:hAnsi="Century Gothic"/>
                <w:bCs/>
                <w:sz w:val="18"/>
                <w:szCs w:val="18"/>
                <w:lang w:val="en-GB"/>
              </w:rPr>
              <w:t>B</w:t>
            </w:r>
            <w:r w:rsidR="000A28E1" w:rsidRPr="0068128C">
              <w:rPr>
                <w:rFonts w:ascii="Century Gothic" w:hAnsi="Century Gothic"/>
                <w:bCs/>
                <w:sz w:val="18"/>
                <w:szCs w:val="18"/>
                <w:lang w:val="en-GB"/>
              </w:rPr>
              <w:t xml:space="preserve">ased on the Law on the Prevention of Money Laundering and Terrorism Financing, </w:t>
            </w:r>
            <w:r w:rsidRPr="0068128C">
              <w:rPr>
                <w:rFonts w:ascii="Century Gothic" w:hAnsi="Century Gothic"/>
                <w:b/>
                <w:bCs/>
                <w:sz w:val="18"/>
                <w:szCs w:val="18"/>
                <w:lang w:val="en-GB"/>
              </w:rPr>
              <w:t xml:space="preserve">financial </w:t>
            </w:r>
            <w:r w:rsidR="00B25C59" w:rsidRPr="0068128C">
              <w:rPr>
                <w:rFonts w:ascii="Century Gothic" w:hAnsi="Century Gothic"/>
                <w:b/>
                <w:bCs/>
                <w:sz w:val="18"/>
                <w:szCs w:val="18"/>
                <w:lang w:val="en-GB"/>
              </w:rPr>
              <w:t>institutions</w:t>
            </w:r>
            <w:r w:rsidR="00B25C59" w:rsidRPr="0068128C">
              <w:rPr>
                <w:rFonts w:ascii="Century Gothic" w:hAnsi="Century Gothic"/>
                <w:bCs/>
                <w:sz w:val="18"/>
                <w:szCs w:val="18"/>
                <w:lang w:val="en-GB"/>
              </w:rPr>
              <w:t xml:space="preserve"> </w:t>
            </w:r>
            <w:r w:rsidR="007F4F01" w:rsidRPr="0068128C">
              <w:rPr>
                <w:rFonts w:ascii="Century Gothic" w:hAnsi="Century Gothic"/>
                <w:bCs/>
                <w:sz w:val="18"/>
                <w:szCs w:val="18"/>
                <w:lang w:val="en-GB"/>
              </w:rPr>
              <w:t>and other persons</w:t>
            </w:r>
            <w:r w:rsidR="00251649" w:rsidRPr="0068128C">
              <w:rPr>
                <w:rFonts w:ascii="Century Gothic" w:hAnsi="Century Gothic"/>
                <w:bCs/>
                <w:sz w:val="18"/>
                <w:szCs w:val="18"/>
                <w:lang w:val="en-GB"/>
              </w:rPr>
              <w:t xml:space="preserve"> involved in investment transactions</w:t>
            </w:r>
            <w:r w:rsidR="007F4F01" w:rsidRPr="0068128C">
              <w:rPr>
                <w:rFonts w:ascii="Century Gothic" w:hAnsi="Century Gothic"/>
                <w:bCs/>
                <w:sz w:val="18"/>
                <w:szCs w:val="18"/>
                <w:lang w:val="en-GB"/>
              </w:rPr>
              <w:t xml:space="preserve"> (i.e. notaries) </w:t>
            </w:r>
            <w:r w:rsidR="000A28E1" w:rsidRPr="0068128C">
              <w:rPr>
                <w:rFonts w:ascii="Century Gothic" w:hAnsi="Century Gothic"/>
                <w:bCs/>
                <w:sz w:val="18"/>
                <w:szCs w:val="18"/>
                <w:lang w:val="en-GB"/>
              </w:rPr>
              <w:t xml:space="preserve">are required to apply </w:t>
            </w:r>
            <w:r w:rsidR="000A28E1" w:rsidRPr="0068128C">
              <w:rPr>
                <w:rFonts w:ascii="Century Gothic" w:hAnsi="Century Gothic"/>
                <w:b/>
                <w:bCs/>
                <w:sz w:val="18"/>
                <w:szCs w:val="18"/>
                <w:lang w:val="en-GB"/>
              </w:rPr>
              <w:t xml:space="preserve">customer due diligence </w:t>
            </w:r>
            <w:r w:rsidR="000A28E1" w:rsidRPr="0068128C">
              <w:rPr>
                <w:rFonts w:ascii="Century Gothic" w:hAnsi="Century Gothic"/>
                <w:bCs/>
                <w:sz w:val="18"/>
                <w:szCs w:val="18"/>
                <w:lang w:val="en-GB"/>
              </w:rPr>
              <w:t xml:space="preserve">measures before starting a business relationship or carrying out any occasional transaction of more than EUR 15 000. </w:t>
            </w:r>
            <w:r w:rsidR="00251649" w:rsidRPr="0068128C">
              <w:rPr>
                <w:rFonts w:ascii="Century Gothic" w:hAnsi="Century Gothic"/>
                <w:bCs/>
                <w:sz w:val="18"/>
                <w:szCs w:val="18"/>
                <w:lang w:val="en-GB"/>
              </w:rPr>
              <w:t xml:space="preserve">Any </w:t>
            </w:r>
            <w:r w:rsidR="00B25C59" w:rsidRPr="0068128C">
              <w:rPr>
                <w:rFonts w:ascii="Century Gothic" w:hAnsi="Century Gothic"/>
                <w:b/>
                <w:bCs/>
                <w:sz w:val="18"/>
                <w:szCs w:val="18"/>
                <w:lang w:val="en-GB"/>
              </w:rPr>
              <w:t>suspicious transaction</w:t>
            </w:r>
            <w:r w:rsidR="00251649" w:rsidRPr="0068128C">
              <w:rPr>
                <w:rFonts w:ascii="Century Gothic" w:hAnsi="Century Gothic"/>
                <w:bCs/>
                <w:sz w:val="18"/>
                <w:szCs w:val="18"/>
                <w:lang w:val="en-GB"/>
              </w:rPr>
              <w:t xml:space="preserve"> (defined in the law as well as Regulation No 674</w:t>
            </w:r>
            <w:r w:rsidR="00251649" w:rsidRPr="0068128C">
              <w:rPr>
                <w:rStyle w:val="FootnoteReference"/>
                <w:rFonts w:ascii="Century Gothic" w:hAnsi="Century Gothic"/>
                <w:bCs/>
                <w:sz w:val="18"/>
                <w:szCs w:val="18"/>
                <w:lang w:val="en-GB"/>
              </w:rPr>
              <w:footnoteReference w:id="87"/>
            </w:r>
            <w:r w:rsidR="00251649" w:rsidRPr="0068128C">
              <w:rPr>
                <w:rFonts w:ascii="Century Gothic" w:hAnsi="Century Gothic"/>
                <w:bCs/>
                <w:sz w:val="18"/>
                <w:szCs w:val="18"/>
                <w:lang w:val="en-GB"/>
              </w:rPr>
              <w:t>) must be reported to the</w:t>
            </w:r>
            <w:r w:rsidR="00251649" w:rsidRPr="0068128C">
              <w:rPr>
                <w:rFonts w:ascii="Century Gothic" w:hAnsi="Century Gothic"/>
                <w:b/>
                <w:bCs/>
                <w:sz w:val="18"/>
                <w:szCs w:val="18"/>
                <w:lang w:val="en-GB"/>
              </w:rPr>
              <w:t xml:space="preserve"> </w:t>
            </w:r>
            <w:r w:rsidR="00B25C59" w:rsidRPr="0068128C">
              <w:rPr>
                <w:rFonts w:ascii="Century Gothic" w:hAnsi="Century Gothic"/>
                <w:b/>
                <w:bCs/>
                <w:sz w:val="18"/>
                <w:szCs w:val="18"/>
                <w:lang w:val="en-GB"/>
              </w:rPr>
              <w:t>Latvian FI</w:t>
            </w:r>
            <w:r w:rsidR="00107149" w:rsidRPr="0068128C">
              <w:rPr>
                <w:rFonts w:ascii="Century Gothic" w:hAnsi="Century Gothic"/>
                <w:b/>
                <w:bCs/>
                <w:sz w:val="18"/>
                <w:szCs w:val="18"/>
                <w:lang w:val="en-GB"/>
              </w:rPr>
              <w:t>U</w:t>
            </w:r>
            <w:r w:rsidR="00251649" w:rsidRPr="0068128C">
              <w:rPr>
                <w:rFonts w:ascii="Century Gothic" w:hAnsi="Century Gothic"/>
                <w:bCs/>
                <w:sz w:val="18"/>
                <w:szCs w:val="18"/>
                <w:lang w:val="en-GB"/>
              </w:rPr>
              <w:t xml:space="preserve">. </w:t>
            </w:r>
          </w:p>
        </w:tc>
        <w:tc>
          <w:tcPr>
            <w:tcW w:w="763" w:type="pct"/>
            <w:shd w:val="clear" w:color="auto" w:fill="D9D9D9" w:themeFill="background1" w:themeFillShade="D9"/>
          </w:tcPr>
          <w:p w14:paraId="27C598A3" w14:textId="7027F473" w:rsidR="00657911" w:rsidRPr="0068128C" w:rsidRDefault="008C5BF6" w:rsidP="00A413CB">
            <w:pPr>
              <w:pStyle w:val="ListParagraph"/>
              <w:numPr>
                <w:ilvl w:val="0"/>
                <w:numId w:val="27"/>
              </w:numPr>
              <w:ind w:left="255" w:hanging="255"/>
              <w:rPr>
                <w:rFonts w:ascii="Century Gothic" w:hAnsi="Century Gothic"/>
                <w:bCs/>
                <w:sz w:val="18"/>
                <w:szCs w:val="18"/>
              </w:rPr>
            </w:pPr>
            <w:r w:rsidRPr="0068128C">
              <w:rPr>
                <w:rFonts w:ascii="Century Gothic" w:hAnsi="Century Gothic"/>
                <w:bCs/>
                <w:sz w:val="18"/>
                <w:szCs w:val="18"/>
              </w:rPr>
              <w:lastRenderedPageBreak/>
              <w:t>The Security Police</w:t>
            </w:r>
            <w:r w:rsidR="005320E2" w:rsidRPr="0068128C">
              <w:rPr>
                <w:rFonts w:ascii="Century Gothic" w:hAnsi="Century Gothic"/>
                <w:bCs/>
                <w:sz w:val="18"/>
                <w:szCs w:val="18"/>
              </w:rPr>
              <w:t xml:space="preserve"> –</w:t>
            </w:r>
            <w:r w:rsidR="00C326E4" w:rsidRPr="0068128C">
              <w:rPr>
                <w:rFonts w:ascii="Century Gothic" w:hAnsi="Century Gothic"/>
                <w:bCs/>
                <w:sz w:val="18"/>
                <w:szCs w:val="18"/>
              </w:rPr>
              <w:t xml:space="preserve"> </w:t>
            </w:r>
            <w:r w:rsidR="00703E6A" w:rsidRPr="0068128C">
              <w:rPr>
                <w:rFonts w:ascii="Century Gothic" w:hAnsi="Century Gothic"/>
                <w:bCs/>
                <w:sz w:val="18"/>
                <w:szCs w:val="18"/>
              </w:rPr>
              <w:t>background checks of all foreign investors</w:t>
            </w:r>
          </w:p>
          <w:p w14:paraId="2FE1F6FF" w14:textId="50D7E985" w:rsidR="00657911" w:rsidRPr="0068128C" w:rsidRDefault="00703E6A" w:rsidP="00A413CB">
            <w:pPr>
              <w:pStyle w:val="ListParagraph"/>
              <w:numPr>
                <w:ilvl w:val="0"/>
                <w:numId w:val="17"/>
              </w:numPr>
              <w:ind w:left="268" w:hanging="268"/>
              <w:rPr>
                <w:rFonts w:ascii="Century Gothic" w:hAnsi="Century Gothic"/>
                <w:bCs/>
                <w:sz w:val="18"/>
                <w:szCs w:val="18"/>
              </w:rPr>
            </w:pPr>
            <w:r w:rsidRPr="0068128C">
              <w:rPr>
                <w:rFonts w:ascii="Century Gothic" w:hAnsi="Century Gothic"/>
                <w:bCs/>
                <w:sz w:val="18"/>
                <w:szCs w:val="18"/>
              </w:rPr>
              <w:t>Financial</w:t>
            </w:r>
            <w:r w:rsidR="00657911" w:rsidRPr="0068128C">
              <w:rPr>
                <w:rFonts w:ascii="Century Gothic" w:hAnsi="Century Gothic"/>
                <w:bCs/>
                <w:sz w:val="18"/>
                <w:szCs w:val="18"/>
              </w:rPr>
              <w:t xml:space="preserve"> institutions involved in transactions</w:t>
            </w:r>
            <w:r w:rsidR="00C326E4" w:rsidRPr="0068128C">
              <w:rPr>
                <w:rFonts w:ascii="Century Gothic" w:hAnsi="Century Gothic"/>
                <w:bCs/>
                <w:sz w:val="18"/>
                <w:szCs w:val="18"/>
              </w:rPr>
              <w:t xml:space="preserve"> – </w:t>
            </w:r>
            <w:r w:rsidR="00AA4E32" w:rsidRPr="0068128C">
              <w:rPr>
                <w:rFonts w:ascii="Century Gothic" w:hAnsi="Century Gothic"/>
                <w:bCs/>
                <w:sz w:val="18"/>
                <w:szCs w:val="18"/>
              </w:rPr>
              <w:t xml:space="preserve">the </w:t>
            </w:r>
            <w:r w:rsidR="00C326E4" w:rsidRPr="0068128C">
              <w:rPr>
                <w:rFonts w:ascii="Century Gothic" w:hAnsi="Century Gothic"/>
                <w:bCs/>
                <w:sz w:val="18"/>
                <w:szCs w:val="18"/>
              </w:rPr>
              <w:t>initial check of legality of funds</w:t>
            </w:r>
          </w:p>
          <w:p w14:paraId="3513D94D" w14:textId="55843BE2" w:rsidR="009635E8" w:rsidRPr="0068128C" w:rsidRDefault="00C326E4" w:rsidP="00A413CB">
            <w:pPr>
              <w:pStyle w:val="ListParagraph"/>
              <w:numPr>
                <w:ilvl w:val="0"/>
                <w:numId w:val="17"/>
              </w:numPr>
              <w:ind w:left="268" w:hanging="268"/>
              <w:rPr>
                <w:rFonts w:ascii="Century Gothic" w:hAnsi="Century Gothic"/>
                <w:bCs/>
                <w:sz w:val="18"/>
                <w:szCs w:val="18"/>
              </w:rPr>
            </w:pPr>
            <w:r w:rsidRPr="0068128C">
              <w:rPr>
                <w:rFonts w:ascii="Century Gothic" w:hAnsi="Century Gothic"/>
                <w:bCs/>
                <w:sz w:val="18"/>
                <w:szCs w:val="18"/>
              </w:rPr>
              <w:t>FIU –</w:t>
            </w:r>
            <w:r w:rsidR="009635E8" w:rsidRPr="0068128C">
              <w:rPr>
                <w:rFonts w:ascii="Century Gothic" w:hAnsi="Century Gothic"/>
                <w:bCs/>
                <w:sz w:val="18"/>
                <w:szCs w:val="18"/>
              </w:rPr>
              <w:t xml:space="preserve"> when reported by the above, investigation in the legality of funds</w:t>
            </w:r>
          </w:p>
          <w:p w14:paraId="7EAC1B2A" w14:textId="64E34914" w:rsidR="00C326E4" w:rsidRPr="0068128C" w:rsidRDefault="00C326E4" w:rsidP="009635E8">
            <w:pPr>
              <w:pStyle w:val="ListParagraph"/>
              <w:ind w:left="268"/>
              <w:rPr>
                <w:rFonts w:ascii="Century Gothic" w:hAnsi="Century Gothic"/>
                <w:bCs/>
                <w:sz w:val="18"/>
                <w:szCs w:val="18"/>
              </w:rPr>
            </w:pPr>
          </w:p>
          <w:p w14:paraId="0301305D" w14:textId="53F2C72D" w:rsidR="00B311A7" w:rsidRPr="0068128C" w:rsidRDefault="00B311A7" w:rsidP="0014303E">
            <w:pPr>
              <w:jc w:val="both"/>
              <w:rPr>
                <w:rFonts w:ascii="Century Gothic" w:hAnsi="Century Gothic"/>
                <w:bCs/>
                <w:sz w:val="18"/>
                <w:szCs w:val="18"/>
                <w:lang w:val="en-GB"/>
              </w:rPr>
            </w:pPr>
          </w:p>
        </w:tc>
        <w:tc>
          <w:tcPr>
            <w:tcW w:w="1240" w:type="pct"/>
            <w:shd w:val="clear" w:color="auto" w:fill="D9D9D9" w:themeFill="background1" w:themeFillShade="D9"/>
          </w:tcPr>
          <w:p w14:paraId="0ADF047D" w14:textId="73EC7437" w:rsidR="000F57E0" w:rsidRPr="0068128C" w:rsidRDefault="000F57E0" w:rsidP="00D64819">
            <w:pPr>
              <w:jc w:val="both"/>
              <w:rPr>
                <w:rFonts w:ascii="Century Gothic" w:hAnsi="Century Gothic"/>
                <w:bCs/>
                <w:sz w:val="18"/>
                <w:szCs w:val="18"/>
                <w:lang w:val="en-GB"/>
              </w:rPr>
            </w:pPr>
            <w:r w:rsidRPr="0068128C">
              <w:rPr>
                <w:rFonts w:ascii="Century Gothic" w:hAnsi="Century Gothic"/>
                <w:bCs/>
                <w:sz w:val="18"/>
                <w:szCs w:val="18"/>
                <w:lang w:val="en-GB"/>
              </w:rPr>
              <w:t>R</w:t>
            </w:r>
            <w:r w:rsidR="00A55C0B" w:rsidRPr="0068128C">
              <w:rPr>
                <w:rFonts w:ascii="Century Gothic" w:hAnsi="Century Gothic"/>
                <w:bCs/>
                <w:sz w:val="18"/>
                <w:szCs w:val="18"/>
                <w:lang w:val="en-GB"/>
              </w:rPr>
              <w:t>esidence permit</w:t>
            </w:r>
            <w:r w:rsidRPr="0068128C">
              <w:rPr>
                <w:rFonts w:ascii="Century Gothic" w:hAnsi="Century Gothic"/>
                <w:bCs/>
                <w:sz w:val="18"/>
                <w:szCs w:val="18"/>
                <w:lang w:val="en-GB"/>
              </w:rPr>
              <w:t>s</w:t>
            </w:r>
            <w:r w:rsidR="00A55C0B" w:rsidRPr="0068128C">
              <w:rPr>
                <w:rFonts w:ascii="Century Gothic" w:hAnsi="Century Gothic"/>
                <w:bCs/>
                <w:sz w:val="18"/>
                <w:szCs w:val="18"/>
                <w:lang w:val="en-GB"/>
              </w:rPr>
              <w:t xml:space="preserve"> ha</w:t>
            </w:r>
            <w:r w:rsidRPr="0068128C">
              <w:rPr>
                <w:rFonts w:ascii="Century Gothic" w:hAnsi="Century Gothic"/>
                <w:bCs/>
                <w:sz w:val="18"/>
                <w:szCs w:val="18"/>
                <w:lang w:val="en-GB"/>
              </w:rPr>
              <w:t>ve</w:t>
            </w:r>
            <w:r w:rsidR="00A55C0B" w:rsidRPr="0068128C">
              <w:rPr>
                <w:rFonts w:ascii="Century Gothic" w:hAnsi="Century Gothic"/>
                <w:bCs/>
                <w:sz w:val="18"/>
                <w:szCs w:val="18"/>
                <w:lang w:val="en-GB"/>
              </w:rPr>
              <w:t xml:space="preserve"> to be registered annually. </w:t>
            </w:r>
            <w:r w:rsidRPr="0068128C">
              <w:rPr>
                <w:rFonts w:ascii="Century Gothic" w:hAnsi="Century Gothic"/>
                <w:bCs/>
                <w:sz w:val="18"/>
                <w:szCs w:val="18"/>
                <w:lang w:val="en-GB"/>
              </w:rPr>
              <w:t xml:space="preserve">See </w:t>
            </w:r>
            <w:r w:rsidR="005320E2" w:rsidRPr="0068128C">
              <w:rPr>
                <w:rFonts w:ascii="Century Gothic" w:hAnsi="Century Gothic"/>
                <w:bCs/>
                <w:sz w:val="18"/>
                <w:szCs w:val="18"/>
                <w:lang w:val="en-GB"/>
              </w:rPr>
              <w:t xml:space="preserve">Section </w:t>
            </w:r>
            <w:r w:rsidRPr="0068128C">
              <w:rPr>
                <w:rFonts w:ascii="Century Gothic" w:hAnsi="Century Gothic"/>
                <w:bCs/>
                <w:sz w:val="18"/>
                <w:szCs w:val="18"/>
                <w:lang w:val="en-GB"/>
              </w:rPr>
              <w:t xml:space="preserve">3 – Residence Phase. </w:t>
            </w:r>
            <w:r w:rsidR="00A55C0B" w:rsidRPr="0068128C">
              <w:rPr>
                <w:rFonts w:ascii="Century Gothic" w:hAnsi="Century Gothic"/>
                <w:bCs/>
                <w:sz w:val="18"/>
                <w:szCs w:val="18"/>
                <w:lang w:val="en-GB"/>
              </w:rPr>
              <w:t xml:space="preserve">Thus, </w:t>
            </w:r>
            <w:r w:rsidR="000A5EA0" w:rsidRPr="0068128C">
              <w:rPr>
                <w:rFonts w:ascii="Century Gothic" w:hAnsi="Century Gothic"/>
                <w:b/>
                <w:bCs/>
                <w:sz w:val="18"/>
                <w:szCs w:val="18"/>
                <w:lang w:val="en-GB"/>
              </w:rPr>
              <w:t xml:space="preserve">ex-post </w:t>
            </w:r>
            <w:r w:rsidR="00A55C0B" w:rsidRPr="0068128C">
              <w:rPr>
                <w:rFonts w:ascii="Century Gothic" w:hAnsi="Century Gothic"/>
                <w:b/>
                <w:bCs/>
                <w:sz w:val="18"/>
                <w:szCs w:val="18"/>
                <w:lang w:val="en-GB"/>
              </w:rPr>
              <w:t>checks</w:t>
            </w:r>
            <w:r w:rsidR="00A55C0B" w:rsidRPr="0068128C">
              <w:rPr>
                <w:rFonts w:ascii="Century Gothic" w:hAnsi="Century Gothic"/>
                <w:bCs/>
                <w:sz w:val="18"/>
                <w:szCs w:val="18"/>
                <w:lang w:val="en-GB"/>
              </w:rPr>
              <w:t xml:space="preserve"> are carried out at least annually. </w:t>
            </w:r>
          </w:p>
          <w:p w14:paraId="70F96543" w14:textId="0A668BCE" w:rsidR="00342399" w:rsidRPr="0068128C" w:rsidRDefault="00342399" w:rsidP="00D64819">
            <w:pPr>
              <w:jc w:val="both"/>
              <w:rPr>
                <w:rFonts w:ascii="Century Gothic" w:hAnsi="Century Gothic"/>
                <w:bCs/>
                <w:sz w:val="18"/>
                <w:szCs w:val="18"/>
                <w:lang w:val="en-GB"/>
              </w:rPr>
            </w:pPr>
          </w:p>
          <w:p w14:paraId="0481A9D6" w14:textId="04DE8EBB" w:rsidR="00342399" w:rsidRPr="0068128C" w:rsidRDefault="00342399" w:rsidP="00342399">
            <w:pPr>
              <w:jc w:val="both"/>
              <w:rPr>
                <w:rFonts w:ascii="Century Gothic" w:hAnsi="Century Gothic"/>
                <w:bCs/>
                <w:sz w:val="18"/>
                <w:szCs w:val="18"/>
                <w:lang w:val="en-GB"/>
              </w:rPr>
            </w:pPr>
            <w:r w:rsidRPr="0068128C">
              <w:rPr>
                <w:rFonts w:ascii="Century Gothic" w:hAnsi="Century Gothic"/>
                <w:bCs/>
                <w:sz w:val="18"/>
                <w:szCs w:val="18"/>
                <w:lang w:val="en-GB"/>
              </w:rPr>
              <w:t>Annual registration</w:t>
            </w:r>
            <w:r w:rsidRPr="0068128C">
              <w:rPr>
                <w:rStyle w:val="FootnoteReference"/>
                <w:rFonts w:ascii="Century Gothic" w:hAnsi="Century Gothic"/>
                <w:bCs/>
                <w:sz w:val="18"/>
                <w:szCs w:val="18"/>
                <w:lang w:val="en-GB"/>
              </w:rPr>
              <w:footnoteReference w:id="88"/>
            </w:r>
            <w:r w:rsidRPr="0068128C">
              <w:rPr>
                <w:rFonts w:ascii="Century Gothic" w:hAnsi="Century Gothic"/>
                <w:bCs/>
                <w:sz w:val="18"/>
                <w:szCs w:val="18"/>
                <w:lang w:val="en-GB"/>
              </w:rPr>
              <w:t xml:space="preserve"> is an ex-post check to ensure that the conditions for the residence permit that may change in a year are still fulfilled (</w:t>
            </w:r>
            <w:r w:rsidR="00181174" w:rsidRPr="0068128C">
              <w:rPr>
                <w:rFonts w:ascii="Century Gothic" w:hAnsi="Century Gothic"/>
                <w:bCs/>
                <w:sz w:val="18"/>
                <w:szCs w:val="18"/>
                <w:lang w:val="en-GB"/>
              </w:rPr>
              <w:t xml:space="preserve">e.g. </w:t>
            </w:r>
            <w:r w:rsidRPr="0068128C">
              <w:rPr>
                <w:rFonts w:ascii="Century Gothic" w:hAnsi="Century Gothic"/>
                <w:bCs/>
                <w:sz w:val="18"/>
                <w:szCs w:val="18"/>
                <w:lang w:val="en-GB"/>
              </w:rPr>
              <w:t>valid travel document, health insurance, address, including that the investment has not been withdrawn</w:t>
            </w:r>
            <w:r w:rsidR="00181174" w:rsidRPr="0068128C">
              <w:rPr>
                <w:rFonts w:ascii="Century Gothic" w:hAnsi="Century Gothic"/>
                <w:bCs/>
                <w:sz w:val="18"/>
                <w:szCs w:val="18"/>
                <w:lang w:val="en-GB"/>
              </w:rPr>
              <w:t xml:space="preserve"> or decreased</w:t>
            </w:r>
            <w:r w:rsidRPr="0068128C">
              <w:rPr>
                <w:rFonts w:ascii="Century Gothic" w:hAnsi="Century Gothic"/>
                <w:bCs/>
                <w:sz w:val="18"/>
                <w:szCs w:val="18"/>
                <w:lang w:val="en-GB"/>
              </w:rPr>
              <w:t xml:space="preserve">, where this is possible). </w:t>
            </w:r>
          </w:p>
          <w:p w14:paraId="7D5D1E9A" w14:textId="77777777" w:rsidR="00342399" w:rsidRPr="0068128C" w:rsidRDefault="00342399" w:rsidP="00342399">
            <w:pPr>
              <w:jc w:val="both"/>
              <w:rPr>
                <w:rFonts w:ascii="Century Gothic" w:hAnsi="Century Gothic"/>
                <w:bCs/>
                <w:sz w:val="18"/>
                <w:szCs w:val="18"/>
                <w:lang w:val="en-GB"/>
              </w:rPr>
            </w:pPr>
          </w:p>
          <w:p w14:paraId="786BEC0F" w14:textId="597E1AEE" w:rsidR="00342399" w:rsidRPr="0068128C" w:rsidRDefault="00342399" w:rsidP="00342399">
            <w:pPr>
              <w:jc w:val="both"/>
              <w:rPr>
                <w:rFonts w:ascii="Century Gothic" w:hAnsi="Century Gothic"/>
                <w:bCs/>
                <w:sz w:val="18"/>
                <w:szCs w:val="18"/>
                <w:lang w:val="en-GB"/>
              </w:rPr>
            </w:pPr>
            <w:r w:rsidRPr="0068128C">
              <w:rPr>
                <w:rFonts w:ascii="Century Gothic" w:hAnsi="Century Gothic"/>
                <w:bCs/>
                <w:sz w:val="18"/>
                <w:szCs w:val="18"/>
                <w:lang w:val="en-GB"/>
              </w:rPr>
              <w:t>The term ‘register’ is used just to distinguish this procedure from the issuance of permits. If the OCMA decides to ‘register’ the permit, the permit should again be collected at the OCMA</w:t>
            </w:r>
            <w:r w:rsidR="00EC4FA6" w:rsidRPr="0068128C">
              <w:rPr>
                <w:rFonts w:ascii="Century Gothic" w:hAnsi="Century Gothic"/>
                <w:bCs/>
                <w:sz w:val="18"/>
                <w:szCs w:val="18"/>
                <w:lang w:val="en-GB"/>
              </w:rPr>
              <w:t xml:space="preserve"> and the OCMA examines it and verifies that the conditions required for the firs-time issued permit are still fulfilled</w:t>
            </w:r>
            <w:r w:rsidRPr="0068128C">
              <w:rPr>
                <w:rFonts w:ascii="Century Gothic" w:hAnsi="Century Gothic"/>
                <w:bCs/>
                <w:sz w:val="18"/>
                <w:szCs w:val="18"/>
                <w:lang w:val="en-GB"/>
              </w:rPr>
              <w:t>. If it decides not to ‘register’, the permit is annulled</w:t>
            </w:r>
            <w:r w:rsidRPr="0068128C">
              <w:rPr>
                <w:rStyle w:val="FootnoteReference"/>
                <w:rFonts w:ascii="Century Gothic" w:hAnsi="Century Gothic"/>
                <w:bCs/>
                <w:sz w:val="18"/>
                <w:szCs w:val="18"/>
                <w:lang w:val="en-GB"/>
              </w:rPr>
              <w:footnoteReference w:id="89"/>
            </w:r>
            <w:r w:rsidRPr="0068128C">
              <w:rPr>
                <w:rFonts w:ascii="Century Gothic" w:hAnsi="Century Gothic"/>
                <w:bCs/>
                <w:sz w:val="18"/>
                <w:szCs w:val="18"/>
                <w:lang w:val="en-GB"/>
              </w:rPr>
              <w:t>.</w:t>
            </w:r>
          </w:p>
          <w:p w14:paraId="495E02C2" w14:textId="77777777" w:rsidR="000F57E0" w:rsidRPr="0068128C" w:rsidRDefault="000F57E0" w:rsidP="00D64819">
            <w:pPr>
              <w:jc w:val="both"/>
              <w:rPr>
                <w:rFonts w:ascii="Century Gothic" w:hAnsi="Century Gothic"/>
                <w:bCs/>
                <w:sz w:val="18"/>
                <w:szCs w:val="18"/>
                <w:lang w:val="en-GB"/>
              </w:rPr>
            </w:pPr>
          </w:p>
          <w:p w14:paraId="64DBD417" w14:textId="74F59985" w:rsidR="000F57E0" w:rsidRPr="0068128C" w:rsidRDefault="00D64819" w:rsidP="00D64819">
            <w:pPr>
              <w:jc w:val="both"/>
              <w:rPr>
                <w:rFonts w:ascii="Century Gothic" w:hAnsi="Century Gothic"/>
                <w:bCs/>
                <w:sz w:val="18"/>
                <w:szCs w:val="18"/>
                <w:lang w:val="en-GB"/>
              </w:rPr>
            </w:pPr>
            <w:r w:rsidRPr="0068128C">
              <w:rPr>
                <w:rFonts w:ascii="Century Gothic" w:hAnsi="Century Gothic"/>
                <w:bCs/>
                <w:sz w:val="18"/>
                <w:szCs w:val="18"/>
                <w:lang w:val="en-GB"/>
              </w:rPr>
              <w:t xml:space="preserve">Besides </w:t>
            </w:r>
            <w:r w:rsidR="00ED17FE" w:rsidRPr="0068128C">
              <w:rPr>
                <w:rFonts w:ascii="Century Gothic" w:hAnsi="Century Gothic"/>
                <w:bCs/>
                <w:sz w:val="18"/>
                <w:szCs w:val="18"/>
                <w:lang w:val="en-GB"/>
              </w:rPr>
              <w:t>th</w:t>
            </w:r>
            <w:r w:rsidR="000F57E0" w:rsidRPr="0068128C">
              <w:rPr>
                <w:rFonts w:ascii="Century Gothic" w:hAnsi="Century Gothic"/>
                <w:bCs/>
                <w:sz w:val="18"/>
                <w:szCs w:val="18"/>
                <w:lang w:val="en-GB"/>
              </w:rPr>
              <w:t>at</w:t>
            </w:r>
            <w:r w:rsidRPr="0068128C">
              <w:rPr>
                <w:rFonts w:ascii="Century Gothic" w:hAnsi="Century Gothic"/>
                <w:bCs/>
                <w:sz w:val="18"/>
                <w:szCs w:val="18"/>
                <w:lang w:val="en-GB"/>
              </w:rPr>
              <w:t xml:space="preserve">, </w:t>
            </w:r>
            <w:r w:rsidR="00ED17FE" w:rsidRPr="0068128C">
              <w:rPr>
                <w:rFonts w:ascii="Century Gothic" w:hAnsi="Century Gothic"/>
                <w:bCs/>
                <w:sz w:val="18"/>
                <w:szCs w:val="18"/>
                <w:lang w:val="en-GB"/>
              </w:rPr>
              <w:t>any</w:t>
            </w:r>
            <w:r w:rsidRPr="0068128C">
              <w:rPr>
                <w:rFonts w:ascii="Century Gothic" w:hAnsi="Century Gothic"/>
                <w:bCs/>
                <w:sz w:val="18"/>
                <w:szCs w:val="18"/>
                <w:lang w:val="en-GB"/>
              </w:rPr>
              <w:t xml:space="preserve"> </w:t>
            </w:r>
            <w:r w:rsidR="00A55C0B" w:rsidRPr="0068128C">
              <w:rPr>
                <w:rFonts w:ascii="Century Gothic" w:hAnsi="Century Gothic"/>
                <w:bCs/>
                <w:sz w:val="18"/>
                <w:szCs w:val="18"/>
                <w:lang w:val="en-GB"/>
              </w:rPr>
              <w:t xml:space="preserve">indication of abuse </w:t>
            </w:r>
            <w:r w:rsidRPr="0068128C">
              <w:rPr>
                <w:rFonts w:ascii="Century Gothic" w:hAnsi="Century Gothic"/>
                <w:bCs/>
                <w:sz w:val="18"/>
                <w:szCs w:val="18"/>
                <w:lang w:val="en-GB"/>
              </w:rPr>
              <w:t xml:space="preserve">of rights </w:t>
            </w:r>
            <w:r w:rsidR="00A55C0B" w:rsidRPr="0068128C">
              <w:rPr>
                <w:rFonts w:ascii="Century Gothic" w:hAnsi="Century Gothic"/>
                <w:bCs/>
                <w:sz w:val="18"/>
                <w:szCs w:val="18"/>
                <w:lang w:val="en-GB"/>
              </w:rPr>
              <w:t xml:space="preserve">or </w:t>
            </w:r>
            <w:r w:rsidRPr="0068128C">
              <w:rPr>
                <w:rFonts w:ascii="Century Gothic" w:hAnsi="Century Gothic"/>
                <w:bCs/>
                <w:sz w:val="18"/>
                <w:szCs w:val="18"/>
                <w:lang w:val="en-GB"/>
              </w:rPr>
              <w:t xml:space="preserve">threat to public security or </w:t>
            </w:r>
            <w:r w:rsidR="005320E2" w:rsidRPr="0068128C">
              <w:rPr>
                <w:rFonts w:ascii="Century Gothic" w:hAnsi="Century Gothic"/>
                <w:bCs/>
                <w:sz w:val="18"/>
                <w:szCs w:val="18"/>
                <w:lang w:val="en-GB"/>
              </w:rPr>
              <w:t>policy</w:t>
            </w:r>
            <w:r w:rsidR="00B93A53" w:rsidRPr="0068128C">
              <w:rPr>
                <w:rFonts w:ascii="Century Gothic" w:hAnsi="Century Gothic"/>
                <w:bCs/>
                <w:sz w:val="18"/>
                <w:szCs w:val="18"/>
                <w:lang w:val="en-GB"/>
              </w:rPr>
              <w:t xml:space="preserve"> </w:t>
            </w:r>
            <w:r w:rsidR="00ED17FE" w:rsidRPr="0068128C">
              <w:rPr>
                <w:rFonts w:ascii="Century Gothic" w:hAnsi="Century Gothic"/>
                <w:bCs/>
                <w:sz w:val="18"/>
                <w:szCs w:val="18"/>
                <w:lang w:val="en-GB"/>
              </w:rPr>
              <w:t xml:space="preserve">can be investigated and </w:t>
            </w:r>
            <w:r w:rsidR="000A5EA0" w:rsidRPr="0068128C">
              <w:rPr>
                <w:rFonts w:ascii="Century Gothic" w:hAnsi="Century Gothic"/>
                <w:bCs/>
                <w:sz w:val="18"/>
                <w:szCs w:val="18"/>
                <w:lang w:val="en-GB"/>
              </w:rPr>
              <w:t xml:space="preserve">may </w:t>
            </w:r>
            <w:r w:rsidR="00ED17FE" w:rsidRPr="0068128C">
              <w:rPr>
                <w:rFonts w:ascii="Century Gothic" w:hAnsi="Century Gothic"/>
                <w:bCs/>
                <w:sz w:val="18"/>
                <w:szCs w:val="18"/>
                <w:lang w:val="en-GB"/>
              </w:rPr>
              <w:t xml:space="preserve">serve as grounds to </w:t>
            </w:r>
            <w:r w:rsidR="000F57E0" w:rsidRPr="0068128C">
              <w:rPr>
                <w:rFonts w:ascii="Century Gothic" w:hAnsi="Century Gothic"/>
                <w:bCs/>
                <w:sz w:val="18"/>
                <w:szCs w:val="18"/>
                <w:lang w:val="en-GB"/>
              </w:rPr>
              <w:t>annul</w:t>
            </w:r>
            <w:r w:rsidR="00ED17FE" w:rsidRPr="0068128C">
              <w:rPr>
                <w:rFonts w:ascii="Century Gothic" w:hAnsi="Century Gothic"/>
                <w:bCs/>
                <w:sz w:val="18"/>
                <w:szCs w:val="18"/>
                <w:lang w:val="en-GB"/>
              </w:rPr>
              <w:t xml:space="preserve"> the permit</w:t>
            </w:r>
            <w:r w:rsidRPr="0068128C">
              <w:rPr>
                <w:rFonts w:ascii="Century Gothic" w:hAnsi="Century Gothic"/>
                <w:bCs/>
                <w:sz w:val="18"/>
                <w:szCs w:val="18"/>
                <w:lang w:val="en-GB"/>
              </w:rPr>
              <w:t>.</w:t>
            </w:r>
            <w:r w:rsidR="000F57E0" w:rsidRPr="0068128C">
              <w:rPr>
                <w:rFonts w:ascii="Century Gothic" w:hAnsi="Century Gothic"/>
                <w:bCs/>
                <w:sz w:val="18"/>
                <w:szCs w:val="18"/>
                <w:lang w:val="en-GB"/>
              </w:rPr>
              <w:t xml:space="preserve"> </w:t>
            </w:r>
          </w:p>
          <w:p w14:paraId="03963DA4" w14:textId="77777777" w:rsidR="000F57E0" w:rsidRPr="0068128C" w:rsidRDefault="000F57E0" w:rsidP="00D64819">
            <w:pPr>
              <w:jc w:val="both"/>
              <w:rPr>
                <w:rFonts w:ascii="Century Gothic" w:hAnsi="Century Gothic"/>
                <w:bCs/>
                <w:sz w:val="18"/>
                <w:szCs w:val="18"/>
                <w:lang w:val="en-GB"/>
              </w:rPr>
            </w:pPr>
          </w:p>
          <w:p w14:paraId="55794299" w14:textId="0BF8C676" w:rsidR="00A55C0B" w:rsidRPr="0068128C" w:rsidRDefault="000F57E0" w:rsidP="00D64819">
            <w:pPr>
              <w:jc w:val="both"/>
              <w:rPr>
                <w:rFonts w:ascii="Century Gothic" w:hAnsi="Century Gothic"/>
                <w:bCs/>
                <w:sz w:val="18"/>
                <w:szCs w:val="18"/>
                <w:highlight w:val="yellow"/>
                <w:lang w:val="en-GB"/>
              </w:rPr>
            </w:pPr>
            <w:r w:rsidRPr="0068128C">
              <w:rPr>
                <w:rFonts w:ascii="Century Gothic" w:hAnsi="Century Gothic"/>
                <w:bCs/>
                <w:sz w:val="18"/>
                <w:szCs w:val="18"/>
                <w:lang w:val="en-GB"/>
              </w:rPr>
              <w:t>According to the OCMA, since 2010, a total of 3278 permits issued to investors have been annulled. Around 2</w:t>
            </w:r>
            <w:r w:rsidR="00CD2799" w:rsidRPr="0068128C">
              <w:rPr>
                <w:rFonts w:ascii="Century Gothic" w:hAnsi="Century Gothic"/>
                <w:bCs/>
                <w:sz w:val="18"/>
                <w:szCs w:val="18"/>
                <w:lang w:val="en-GB"/>
              </w:rPr>
              <w:t xml:space="preserve"> to </w:t>
            </w:r>
            <w:r w:rsidRPr="0068128C">
              <w:rPr>
                <w:rFonts w:ascii="Century Gothic" w:hAnsi="Century Gothic"/>
                <w:bCs/>
                <w:sz w:val="18"/>
                <w:szCs w:val="18"/>
                <w:lang w:val="en-GB"/>
              </w:rPr>
              <w:t>5</w:t>
            </w:r>
            <w:r w:rsidR="004B08B3" w:rsidRPr="0068128C">
              <w:rPr>
                <w:rFonts w:ascii="Century Gothic" w:hAnsi="Century Gothic"/>
                <w:bCs/>
                <w:sz w:val="18"/>
                <w:szCs w:val="18"/>
                <w:lang w:val="en-GB"/>
              </w:rPr>
              <w:t xml:space="preserve"> </w:t>
            </w:r>
            <w:r w:rsidRPr="0068128C">
              <w:rPr>
                <w:rFonts w:ascii="Century Gothic" w:hAnsi="Century Gothic"/>
                <w:bCs/>
                <w:sz w:val="18"/>
                <w:szCs w:val="18"/>
                <w:lang w:val="en-GB"/>
              </w:rPr>
              <w:t xml:space="preserve">% of </w:t>
            </w:r>
            <w:r w:rsidR="00CE028B" w:rsidRPr="0068128C">
              <w:rPr>
                <w:rFonts w:ascii="Century Gothic" w:hAnsi="Century Gothic"/>
                <w:bCs/>
                <w:sz w:val="18"/>
                <w:szCs w:val="18"/>
                <w:lang w:val="en-GB"/>
              </w:rPr>
              <w:t>them</w:t>
            </w:r>
            <w:r w:rsidRPr="0068128C">
              <w:rPr>
                <w:rFonts w:ascii="Century Gothic" w:hAnsi="Century Gothic"/>
                <w:bCs/>
                <w:sz w:val="18"/>
                <w:szCs w:val="18"/>
                <w:lang w:val="en-GB"/>
              </w:rPr>
              <w:t xml:space="preserve"> </w:t>
            </w:r>
            <w:r w:rsidR="005320E2" w:rsidRPr="0068128C">
              <w:rPr>
                <w:rFonts w:ascii="Century Gothic" w:hAnsi="Century Gothic"/>
                <w:bCs/>
                <w:sz w:val="18"/>
                <w:szCs w:val="18"/>
                <w:lang w:val="en-GB"/>
              </w:rPr>
              <w:t>were</w:t>
            </w:r>
            <w:r w:rsidRPr="0068128C">
              <w:rPr>
                <w:rFonts w:ascii="Century Gothic" w:hAnsi="Century Gothic"/>
                <w:bCs/>
                <w:sz w:val="18"/>
                <w:szCs w:val="18"/>
                <w:lang w:val="en-GB"/>
              </w:rPr>
              <w:t xml:space="preserve"> annulled based on security considerations notified to the OCMA by the </w:t>
            </w:r>
            <w:r w:rsidR="00484C92" w:rsidRPr="0068128C">
              <w:rPr>
                <w:rFonts w:ascii="Century Gothic" w:hAnsi="Century Gothic"/>
                <w:bCs/>
                <w:sz w:val="18"/>
                <w:szCs w:val="18"/>
                <w:lang w:val="en-GB"/>
              </w:rPr>
              <w:t>S</w:t>
            </w:r>
            <w:r w:rsidRPr="0068128C">
              <w:rPr>
                <w:rFonts w:ascii="Century Gothic" w:hAnsi="Century Gothic"/>
                <w:bCs/>
                <w:sz w:val="18"/>
                <w:szCs w:val="18"/>
                <w:lang w:val="en-GB"/>
              </w:rPr>
              <w:t xml:space="preserve">ecurity </w:t>
            </w:r>
            <w:r w:rsidR="00484C92" w:rsidRPr="0068128C">
              <w:rPr>
                <w:rFonts w:ascii="Century Gothic" w:hAnsi="Century Gothic"/>
                <w:bCs/>
                <w:sz w:val="18"/>
                <w:szCs w:val="18"/>
                <w:lang w:val="en-GB"/>
              </w:rPr>
              <w:t>Police</w:t>
            </w:r>
            <w:r w:rsidR="00116AAF" w:rsidRPr="0068128C">
              <w:rPr>
                <w:rStyle w:val="FootnoteReference"/>
                <w:rFonts w:ascii="Century Gothic" w:hAnsi="Century Gothic"/>
                <w:bCs/>
                <w:sz w:val="18"/>
                <w:szCs w:val="18"/>
                <w:lang w:val="en-GB"/>
              </w:rPr>
              <w:footnoteReference w:id="90"/>
            </w:r>
            <w:r w:rsidRPr="0068128C">
              <w:rPr>
                <w:rFonts w:ascii="Century Gothic" w:hAnsi="Century Gothic"/>
                <w:bCs/>
                <w:sz w:val="18"/>
                <w:szCs w:val="18"/>
                <w:lang w:val="en-GB"/>
              </w:rPr>
              <w:t>.</w:t>
            </w:r>
          </w:p>
          <w:p w14:paraId="766E4AD4" w14:textId="77777777" w:rsidR="006D44D5" w:rsidRPr="0068128C" w:rsidRDefault="006D44D5" w:rsidP="0014303E">
            <w:pPr>
              <w:jc w:val="both"/>
              <w:rPr>
                <w:rFonts w:ascii="Century Gothic" w:hAnsi="Century Gothic"/>
                <w:bCs/>
                <w:sz w:val="18"/>
                <w:szCs w:val="18"/>
                <w:lang w:val="en-GB"/>
              </w:rPr>
            </w:pPr>
          </w:p>
          <w:p w14:paraId="0039940A" w14:textId="21D0207E" w:rsidR="006D44D5" w:rsidRPr="0068128C" w:rsidRDefault="00D95015" w:rsidP="00481DDB">
            <w:pPr>
              <w:jc w:val="both"/>
              <w:rPr>
                <w:rFonts w:ascii="Century Gothic" w:hAnsi="Century Gothic"/>
                <w:bCs/>
                <w:sz w:val="18"/>
                <w:szCs w:val="18"/>
                <w:lang w:val="en-GB"/>
              </w:rPr>
            </w:pPr>
            <w:r w:rsidRPr="0068128C">
              <w:rPr>
                <w:rFonts w:ascii="Century Gothic" w:hAnsi="Century Gothic"/>
                <w:bCs/>
                <w:sz w:val="18"/>
                <w:szCs w:val="18"/>
                <w:lang w:val="en-GB"/>
              </w:rPr>
              <w:t>According to the OCCPR</w:t>
            </w:r>
            <w:r w:rsidRPr="0068128C">
              <w:rPr>
                <w:rStyle w:val="FootnoteReference"/>
                <w:rFonts w:ascii="Century Gothic" w:hAnsi="Century Gothic"/>
                <w:bCs/>
                <w:sz w:val="18"/>
                <w:szCs w:val="18"/>
                <w:lang w:val="en-GB"/>
              </w:rPr>
              <w:footnoteReference w:id="91"/>
            </w:r>
            <w:r w:rsidRPr="0068128C">
              <w:rPr>
                <w:rFonts w:ascii="Century Gothic" w:hAnsi="Century Gothic"/>
                <w:bCs/>
                <w:sz w:val="18"/>
                <w:szCs w:val="18"/>
                <w:lang w:val="en-GB"/>
              </w:rPr>
              <w:t xml:space="preserve"> between 2015 and 2018</w:t>
            </w:r>
            <w:r w:rsidR="001D60B3" w:rsidRPr="0068128C">
              <w:rPr>
                <w:rFonts w:ascii="Century Gothic" w:hAnsi="Century Gothic"/>
                <w:bCs/>
                <w:sz w:val="18"/>
                <w:szCs w:val="18"/>
                <w:lang w:val="en-GB"/>
              </w:rPr>
              <w:t xml:space="preserve"> at least</w:t>
            </w:r>
            <w:r w:rsidRPr="0068128C">
              <w:rPr>
                <w:rFonts w:ascii="Century Gothic" w:hAnsi="Century Gothic"/>
                <w:bCs/>
                <w:sz w:val="18"/>
                <w:szCs w:val="18"/>
                <w:lang w:val="en-GB"/>
              </w:rPr>
              <w:t xml:space="preserve"> </w:t>
            </w:r>
            <w:r w:rsidR="006D44D5" w:rsidRPr="0068128C">
              <w:rPr>
                <w:rFonts w:ascii="Century Gothic" w:hAnsi="Century Gothic"/>
                <w:bCs/>
                <w:sz w:val="18"/>
                <w:szCs w:val="18"/>
                <w:lang w:val="en-GB"/>
              </w:rPr>
              <w:t>three criminal investigation</w:t>
            </w:r>
            <w:r w:rsidRPr="0068128C">
              <w:rPr>
                <w:rFonts w:ascii="Century Gothic" w:hAnsi="Century Gothic"/>
                <w:bCs/>
                <w:sz w:val="18"/>
                <w:szCs w:val="18"/>
                <w:lang w:val="en-GB"/>
              </w:rPr>
              <w:t>s</w:t>
            </w:r>
            <w:r w:rsidR="006D44D5" w:rsidRPr="0068128C">
              <w:rPr>
                <w:rFonts w:ascii="Century Gothic" w:hAnsi="Century Gothic"/>
                <w:bCs/>
                <w:sz w:val="18"/>
                <w:szCs w:val="18"/>
                <w:lang w:val="en-GB"/>
              </w:rPr>
              <w:t xml:space="preserve"> </w:t>
            </w:r>
            <w:r w:rsidRPr="0068128C">
              <w:rPr>
                <w:rFonts w:ascii="Century Gothic" w:hAnsi="Century Gothic"/>
                <w:bCs/>
                <w:sz w:val="18"/>
                <w:szCs w:val="18"/>
                <w:lang w:val="en-GB"/>
              </w:rPr>
              <w:t xml:space="preserve">of third-country nationals </w:t>
            </w:r>
            <w:r w:rsidR="006D44D5" w:rsidRPr="0068128C">
              <w:rPr>
                <w:rFonts w:ascii="Century Gothic" w:hAnsi="Century Gothic"/>
                <w:bCs/>
                <w:sz w:val="18"/>
                <w:szCs w:val="18"/>
                <w:lang w:val="en-GB"/>
              </w:rPr>
              <w:t>engaged in the foreign investors’ program</w:t>
            </w:r>
            <w:r w:rsidR="0014303E" w:rsidRPr="0068128C">
              <w:rPr>
                <w:rFonts w:ascii="Century Gothic" w:hAnsi="Century Gothic"/>
                <w:bCs/>
                <w:sz w:val="18"/>
                <w:szCs w:val="18"/>
                <w:lang w:val="en-GB"/>
              </w:rPr>
              <w:t>me</w:t>
            </w:r>
            <w:r w:rsidR="004C62EC" w:rsidRPr="0068128C">
              <w:rPr>
                <w:rFonts w:ascii="Century Gothic" w:hAnsi="Century Gothic"/>
                <w:bCs/>
                <w:sz w:val="18"/>
                <w:szCs w:val="18"/>
                <w:lang w:val="en-GB"/>
              </w:rPr>
              <w:t xml:space="preserve"> were carried out</w:t>
            </w:r>
            <w:r w:rsidR="006D44D5" w:rsidRPr="0068128C">
              <w:rPr>
                <w:rFonts w:ascii="Century Gothic" w:hAnsi="Century Gothic"/>
                <w:bCs/>
                <w:sz w:val="18"/>
                <w:szCs w:val="18"/>
                <w:lang w:val="en-GB"/>
              </w:rPr>
              <w:t>. In one case, the</w:t>
            </w:r>
            <w:r w:rsidRPr="0068128C">
              <w:rPr>
                <w:rFonts w:ascii="Century Gothic" w:hAnsi="Century Gothic"/>
                <w:bCs/>
                <w:sz w:val="18"/>
                <w:szCs w:val="18"/>
                <w:lang w:val="en-GB"/>
              </w:rPr>
              <w:t xml:space="preserve"> investor</w:t>
            </w:r>
            <w:r w:rsidR="006D44D5" w:rsidRPr="0068128C">
              <w:rPr>
                <w:rFonts w:ascii="Century Gothic" w:hAnsi="Century Gothic"/>
                <w:bCs/>
                <w:sz w:val="18"/>
                <w:szCs w:val="18"/>
                <w:lang w:val="en-GB"/>
              </w:rPr>
              <w:t xml:space="preserve"> fraudulently borrowed money from a bank </w:t>
            </w:r>
            <w:r w:rsidR="004C62EC" w:rsidRPr="0068128C">
              <w:rPr>
                <w:rFonts w:ascii="Century Gothic" w:hAnsi="Century Gothic"/>
                <w:bCs/>
                <w:sz w:val="18"/>
                <w:szCs w:val="18"/>
                <w:lang w:val="en-GB"/>
              </w:rPr>
              <w:t xml:space="preserve">abroad </w:t>
            </w:r>
            <w:r w:rsidR="006D44D5" w:rsidRPr="0068128C">
              <w:rPr>
                <w:rFonts w:ascii="Century Gothic" w:hAnsi="Century Gothic"/>
                <w:bCs/>
                <w:sz w:val="18"/>
                <w:szCs w:val="18"/>
                <w:lang w:val="en-GB"/>
              </w:rPr>
              <w:t xml:space="preserve">and invested it in property in </w:t>
            </w:r>
            <w:r w:rsidR="004C62EC" w:rsidRPr="0068128C">
              <w:rPr>
                <w:rFonts w:ascii="Century Gothic" w:hAnsi="Century Gothic"/>
                <w:bCs/>
                <w:sz w:val="18"/>
                <w:szCs w:val="18"/>
                <w:lang w:val="en-GB"/>
              </w:rPr>
              <w:t>Latvia</w:t>
            </w:r>
            <w:r w:rsidR="006D44D5" w:rsidRPr="0068128C">
              <w:rPr>
                <w:rFonts w:ascii="Century Gothic" w:hAnsi="Century Gothic"/>
                <w:bCs/>
                <w:sz w:val="18"/>
                <w:szCs w:val="18"/>
                <w:lang w:val="en-GB"/>
              </w:rPr>
              <w:t xml:space="preserve">. In another case, the seller of the property declared its value to be beyond the necessary threshold for a </w:t>
            </w:r>
            <w:r w:rsidR="00481DDB" w:rsidRPr="0068128C">
              <w:rPr>
                <w:rFonts w:ascii="Century Gothic" w:hAnsi="Century Gothic"/>
                <w:bCs/>
                <w:sz w:val="18"/>
                <w:szCs w:val="18"/>
                <w:lang w:val="en-GB"/>
              </w:rPr>
              <w:t>residence permit</w:t>
            </w:r>
            <w:r w:rsidR="006D44D5" w:rsidRPr="0068128C">
              <w:rPr>
                <w:rFonts w:ascii="Century Gothic" w:hAnsi="Century Gothic"/>
                <w:bCs/>
                <w:sz w:val="18"/>
                <w:szCs w:val="18"/>
                <w:lang w:val="en-GB"/>
              </w:rPr>
              <w:t xml:space="preserve">, </w:t>
            </w:r>
            <w:r w:rsidR="006D44D5" w:rsidRPr="0068128C">
              <w:rPr>
                <w:rFonts w:ascii="Century Gothic" w:hAnsi="Century Gothic"/>
                <w:bCs/>
                <w:sz w:val="18"/>
                <w:szCs w:val="18"/>
                <w:lang w:val="en-GB"/>
              </w:rPr>
              <w:lastRenderedPageBreak/>
              <w:t>when half of the “investment” had been refunded to the buyer.</w:t>
            </w:r>
            <w:r w:rsidR="0014303E" w:rsidRPr="0068128C">
              <w:rPr>
                <w:rStyle w:val="FootnoteReference"/>
                <w:rFonts w:ascii="Century Gothic" w:hAnsi="Century Gothic"/>
                <w:bCs/>
                <w:sz w:val="18"/>
                <w:szCs w:val="18"/>
                <w:lang w:val="en-GB"/>
              </w:rPr>
              <w:footnoteReference w:id="92"/>
            </w:r>
          </w:p>
        </w:tc>
      </w:tr>
      <w:bookmarkEnd w:id="36"/>
    </w:tbl>
    <w:p w14:paraId="770F840F" w14:textId="77777777" w:rsidR="00B311A7" w:rsidRPr="0068128C" w:rsidRDefault="00B311A7" w:rsidP="00B311A7">
      <w:pPr>
        <w:rPr>
          <w:rFonts w:ascii="Century Gothic" w:hAnsi="Century Gothic"/>
          <w:lang w:val="en-GB"/>
        </w:rPr>
        <w:sectPr w:rsidR="00B311A7" w:rsidRPr="0068128C" w:rsidSect="00481DDB">
          <w:footerReference w:type="default" r:id="rId20"/>
          <w:pgSz w:w="16838" w:h="11906" w:orient="landscape"/>
          <w:pgMar w:top="1440" w:right="1440" w:bottom="1440" w:left="1440" w:header="708" w:footer="708" w:gutter="0"/>
          <w:cols w:space="708"/>
          <w:docGrid w:linePitch="360"/>
        </w:sectPr>
      </w:pPr>
    </w:p>
    <w:p w14:paraId="294A3454" w14:textId="77777777" w:rsidR="00B311A7" w:rsidRPr="0068128C" w:rsidRDefault="00B311A7" w:rsidP="00A413CB">
      <w:pPr>
        <w:pStyle w:val="MH1nonumb"/>
        <w:numPr>
          <w:ilvl w:val="0"/>
          <w:numId w:val="9"/>
        </w:numPr>
        <w:ind w:left="426" w:hanging="284"/>
      </w:pPr>
      <w:bookmarkStart w:id="38" w:name="_Toc496025539"/>
      <w:bookmarkStart w:id="39" w:name="_Toc522131039"/>
      <w:r w:rsidRPr="0068128C">
        <w:lastRenderedPageBreak/>
        <w:t>RIGHTS GRANTED BY THE PERMITS</w:t>
      </w:r>
      <w:bookmarkEnd w:id="38"/>
      <w:bookmarkEnd w:id="39"/>
    </w:p>
    <w:p w14:paraId="1EC63E2E" w14:textId="77777777" w:rsidR="00B311A7" w:rsidRPr="0068128C" w:rsidRDefault="00B311A7" w:rsidP="00A413CB">
      <w:pPr>
        <w:pStyle w:val="MH1"/>
        <w:pageBreakBefore w:val="0"/>
        <w:numPr>
          <w:ilvl w:val="0"/>
          <w:numId w:val="10"/>
        </w:numPr>
        <w:spacing w:after="240"/>
        <w:ind w:left="431" w:hanging="431"/>
      </w:pPr>
      <w:bookmarkStart w:id="40" w:name="_Toc522131040"/>
      <w:r w:rsidRPr="0068128C">
        <w:t>Rights granted to investors</w:t>
      </w:r>
      <w:bookmarkEnd w:id="40"/>
    </w:p>
    <w:p w14:paraId="2DF2D320" w14:textId="6060BC78" w:rsidR="00F75E8C" w:rsidRPr="0068128C" w:rsidRDefault="00DC073F" w:rsidP="007906FE">
      <w:pPr>
        <w:pStyle w:val="MBT"/>
        <w:rPr>
          <w:lang w:val="en-GB"/>
        </w:rPr>
      </w:pPr>
      <w:r w:rsidRPr="0068128C">
        <w:rPr>
          <w:lang w:val="en-GB"/>
        </w:rPr>
        <w:t>Pursuant to Chapter IV of the I</w:t>
      </w:r>
      <w:r w:rsidR="00F75E8C" w:rsidRPr="0068128C">
        <w:rPr>
          <w:lang w:val="en-GB"/>
        </w:rPr>
        <w:t xml:space="preserve">mmigration </w:t>
      </w:r>
      <w:r w:rsidRPr="0068128C">
        <w:rPr>
          <w:lang w:val="en-GB"/>
        </w:rPr>
        <w:t>L</w:t>
      </w:r>
      <w:r w:rsidR="00F75E8C" w:rsidRPr="0068128C">
        <w:rPr>
          <w:lang w:val="en-GB"/>
        </w:rPr>
        <w:t>aw</w:t>
      </w:r>
      <w:r w:rsidRPr="0068128C">
        <w:rPr>
          <w:lang w:val="en-GB"/>
        </w:rPr>
        <w:t xml:space="preserve">, </w:t>
      </w:r>
      <w:r w:rsidR="00DD4F65" w:rsidRPr="0068128C">
        <w:rPr>
          <w:lang w:val="en-GB"/>
        </w:rPr>
        <w:t>a temporary residen</w:t>
      </w:r>
      <w:r w:rsidR="005C46E5" w:rsidRPr="0068128C">
        <w:rPr>
          <w:lang w:val="en-GB"/>
        </w:rPr>
        <w:t>ce</w:t>
      </w:r>
      <w:r w:rsidR="00DD4F65" w:rsidRPr="0068128C">
        <w:rPr>
          <w:lang w:val="en-GB"/>
        </w:rPr>
        <w:t xml:space="preserve"> permit</w:t>
      </w:r>
      <w:r w:rsidR="00F75E8C" w:rsidRPr="0068128C">
        <w:rPr>
          <w:lang w:val="en-GB"/>
        </w:rPr>
        <w:t xml:space="preserve"> gives the foreigner the </w:t>
      </w:r>
      <w:r w:rsidR="00DD4F65" w:rsidRPr="0068128C">
        <w:rPr>
          <w:b/>
          <w:lang w:val="en-GB"/>
        </w:rPr>
        <w:t>right to reside</w:t>
      </w:r>
      <w:r w:rsidR="00DD4F65" w:rsidRPr="0068128C">
        <w:rPr>
          <w:lang w:val="en-GB"/>
        </w:rPr>
        <w:t xml:space="preserve"> in Latvia for the duration of the permit</w:t>
      </w:r>
      <w:r w:rsidR="00F75E8C" w:rsidRPr="0068128C">
        <w:rPr>
          <w:lang w:val="en-GB"/>
        </w:rPr>
        <w:t>, that is,</w:t>
      </w:r>
      <w:r w:rsidR="00DD4F65" w:rsidRPr="0068128C">
        <w:rPr>
          <w:lang w:val="en-GB"/>
        </w:rPr>
        <w:t xml:space="preserve"> </w:t>
      </w:r>
      <w:r w:rsidR="00F75E8C" w:rsidRPr="0068128C">
        <w:rPr>
          <w:lang w:val="en-GB"/>
        </w:rPr>
        <w:t xml:space="preserve">up to three or </w:t>
      </w:r>
      <w:r w:rsidR="00DD4F65" w:rsidRPr="0068128C">
        <w:rPr>
          <w:lang w:val="en-GB"/>
        </w:rPr>
        <w:t>five years</w:t>
      </w:r>
      <w:r w:rsidR="00F75E8C" w:rsidRPr="0068128C">
        <w:rPr>
          <w:lang w:val="en-GB"/>
        </w:rPr>
        <w:t xml:space="preserve"> depending on the type of investment. </w:t>
      </w:r>
      <w:r w:rsidR="00E60822" w:rsidRPr="0068128C">
        <w:rPr>
          <w:lang w:val="en-GB"/>
        </w:rPr>
        <w:t>T</w:t>
      </w:r>
      <w:r w:rsidR="00F75E8C" w:rsidRPr="0068128C">
        <w:rPr>
          <w:lang w:val="en-GB"/>
        </w:rPr>
        <w:t xml:space="preserve">he immigrant investor </w:t>
      </w:r>
      <w:r w:rsidR="00E60822" w:rsidRPr="0068128C">
        <w:rPr>
          <w:lang w:val="en-GB"/>
        </w:rPr>
        <w:t xml:space="preserve">also </w:t>
      </w:r>
      <w:r w:rsidR="00F75E8C" w:rsidRPr="0068128C">
        <w:rPr>
          <w:lang w:val="en-GB"/>
        </w:rPr>
        <w:t>acquires the right of travelling within the Schengen Treaty Member States.</w:t>
      </w:r>
    </w:p>
    <w:p w14:paraId="214E87B0" w14:textId="38F2DA37" w:rsidR="00DD4F65" w:rsidRPr="0068128C" w:rsidRDefault="00DD4F65" w:rsidP="007906FE">
      <w:pPr>
        <w:pStyle w:val="MBT"/>
        <w:rPr>
          <w:lang w:val="en-GB"/>
        </w:rPr>
      </w:pPr>
    </w:p>
    <w:p w14:paraId="663CF924" w14:textId="6754D562" w:rsidR="00E859AE" w:rsidRPr="0068128C" w:rsidRDefault="00E60822" w:rsidP="007906FE">
      <w:pPr>
        <w:pStyle w:val="MBT"/>
        <w:rPr>
          <w:lang w:val="en-GB"/>
        </w:rPr>
      </w:pPr>
      <w:r w:rsidRPr="0068128C">
        <w:rPr>
          <w:lang w:val="en-GB"/>
        </w:rPr>
        <w:t xml:space="preserve">Other rights vary between the different types of investors. The immigrant investor </w:t>
      </w:r>
      <w:r w:rsidR="00B27A20" w:rsidRPr="0068128C">
        <w:rPr>
          <w:lang w:val="en-GB"/>
        </w:rPr>
        <w:t>who</w:t>
      </w:r>
      <w:r w:rsidRPr="0068128C">
        <w:rPr>
          <w:lang w:val="en-GB"/>
        </w:rPr>
        <w:t xml:space="preserve"> has purchased real </w:t>
      </w:r>
      <w:r w:rsidR="00E3725E" w:rsidRPr="0068128C">
        <w:rPr>
          <w:lang w:val="en-GB"/>
        </w:rPr>
        <w:t>estate</w:t>
      </w:r>
      <w:r w:rsidRPr="0068128C">
        <w:rPr>
          <w:lang w:val="en-GB"/>
        </w:rPr>
        <w:t>, invested in business</w:t>
      </w:r>
      <w:r w:rsidR="00B27A20" w:rsidRPr="0068128C">
        <w:rPr>
          <w:lang w:val="en-GB"/>
        </w:rPr>
        <w:t>, State securities</w:t>
      </w:r>
      <w:r w:rsidRPr="0068128C">
        <w:rPr>
          <w:lang w:val="en-GB"/>
        </w:rPr>
        <w:t xml:space="preserve"> or subordinate obligations </w:t>
      </w:r>
      <w:r w:rsidR="005C46E5" w:rsidRPr="0068128C">
        <w:rPr>
          <w:lang w:val="en-GB"/>
        </w:rPr>
        <w:t>of a</w:t>
      </w:r>
      <w:r w:rsidRPr="0068128C">
        <w:rPr>
          <w:lang w:val="en-GB"/>
        </w:rPr>
        <w:t xml:space="preserve"> credit institutions is entitled to perform commercial activity</w:t>
      </w:r>
      <w:r w:rsidR="006A4E09" w:rsidRPr="0068128C">
        <w:rPr>
          <w:lang w:val="en-GB"/>
        </w:rPr>
        <w:t xml:space="preserve"> (also as self-employed)</w:t>
      </w:r>
      <w:r w:rsidRPr="0068128C">
        <w:rPr>
          <w:lang w:val="en-GB"/>
        </w:rPr>
        <w:t xml:space="preserve"> or to be employed </w:t>
      </w:r>
      <w:r w:rsidRPr="0068128C">
        <w:rPr>
          <w:b/>
          <w:lang w:val="en-GB"/>
        </w:rPr>
        <w:t>without restrictions</w:t>
      </w:r>
      <w:r w:rsidRPr="0068128C">
        <w:rPr>
          <w:rStyle w:val="FootnoteReference"/>
          <w:lang w:val="en-GB"/>
        </w:rPr>
        <w:footnoteReference w:id="93"/>
      </w:r>
      <w:r w:rsidRPr="0068128C">
        <w:rPr>
          <w:lang w:val="en-GB"/>
        </w:rPr>
        <w:t xml:space="preserve">. </w:t>
      </w:r>
      <w:r w:rsidR="000A6CB7" w:rsidRPr="0068128C">
        <w:rPr>
          <w:lang w:val="en-GB"/>
        </w:rPr>
        <w:t xml:space="preserve">This is </w:t>
      </w:r>
      <w:r w:rsidR="00B0611E" w:rsidRPr="0068128C">
        <w:rPr>
          <w:lang w:val="en-GB"/>
        </w:rPr>
        <w:t>specified on their residence permit.</w:t>
      </w:r>
    </w:p>
    <w:p w14:paraId="37C18425" w14:textId="77777777" w:rsidR="00E859AE" w:rsidRPr="0068128C" w:rsidRDefault="00E859AE" w:rsidP="007906FE">
      <w:pPr>
        <w:pStyle w:val="MBT"/>
        <w:rPr>
          <w:lang w:val="en-GB"/>
        </w:rPr>
      </w:pPr>
    </w:p>
    <w:p w14:paraId="023AC4DA" w14:textId="0CBC0396" w:rsidR="00F75E8C" w:rsidRPr="0068128C" w:rsidRDefault="00B27A20" w:rsidP="007906FE">
      <w:pPr>
        <w:pStyle w:val="MBT"/>
        <w:rPr>
          <w:lang w:val="en-GB"/>
        </w:rPr>
      </w:pPr>
      <w:r w:rsidRPr="0068128C">
        <w:rPr>
          <w:lang w:val="en-GB"/>
        </w:rPr>
        <w:t>It is different for investors in start-ups</w:t>
      </w:r>
      <w:r w:rsidR="00606A04" w:rsidRPr="0068128C">
        <w:rPr>
          <w:lang w:val="en-GB"/>
        </w:rPr>
        <w:t xml:space="preserve">, their rights to commercial activity or to be employed are </w:t>
      </w:r>
      <w:r w:rsidR="00606A04" w:rsidRPr="0068128C">
        <w:rPr>
          <w:b/>
          <w:lang w:val="en-GB"/>
        </w:rPr>
        <w:t>limited</w:t>
      </w:r>
      <w:r w:rsidR="006A4E09" w:rsidRPr="0068128C">
        <w:rPr>
          <w:lang w:val="en-GB"/>
        </w:rPr>
        <w:t xml:space="preserve"> to the employment or participation in </w:t>
      </w:r>
      <w:r w:rsidR="005C46E5" w:rsidRPr="0068128C">
        <w:rPr>
          <w:lang w:val="en-GB"/>
        </w:rPr>
        <w:t>the</w:t>
      </w:r>
      <w:r w:rsidR="006A4E09" w:rsidRPr="0068128C">
        <w:rPr>
          <w:lang w:val="en-GB"/>
        </w:rPr>
        <w:t xml:space="preserve"> company developing the innovative product. The</w:t>
      </w:r>
      <w:r w:rsidR="00606A04" w:rsidRPr="0068128C">
        <w:rPr>
          <w:lang w:val="en-GB"/>
        </w:rPr>
        <w:t xml:space="preserve"> law </w:t>
      </w:r>
      <w:r w:rsidRPr="0068128C">
        <w:rPr>
          <w:lang w:val="en-GB"/>
        </w:rPr>
        <w:t>explicitly forbid</w:t>
      </w:r>
      <w:r w:rsidR="00606A04" w:rsidRPr="0068128C">
        <w:rPr>
          <w:lang w:val="en-GB"/>
        </w:rPr>
        <w:t>s them to be</w:t>
      </w:r>
      <w:r w:rsidRPr="0068128C">
        <w:rPr>
          <w:lang w:val="en-GB"/>
        </w:rPr>
        <w:t xml:space="preserve"> employed by </w:t>
      </w:r>
      <w:r w:rsidR="00606A04" w:rsidRPr="0068128C">
        <w:rPr>
          <w:lang w:val="en-GB"/>
        </w:rPr>
        <w:t xml:space="preserve">any </w:t>
      </w:r>
      <w:r w:rsidRPr="0068128C">
        <w:rPr>
          <w:lang w:val="en-GB"/>
        </w:rPr>
        <w:t xml:space="preserve">other employer or </w:t>
      </w:r>
      <w:r w:rsidR="00606A04" w:rsidRPr="0068128C">
        <w:rPr>
          <w:lang w:val="en-GB"/>
        </w:rPr>
        <w:t>participate in an official capacity in any other</w:t>
      </w:r>
      <w:r w:rsidRPr="0068128C">
        <w:rPr>
          <w:lang w:val="en-GB"/>
        </w:rPr>
        <w:t xml:space="preserve"> capital company</w:t>
      </w:r>
      <w:r w:rsidR="00606A04" w:rsidRPr="0068128C">
        <w:rPr>
          <w:rStyle w:val="FootnoteReference"/>
          <w:lang w:val="en-GB"/>
        </w:rPr>
        <w:footnoteReference w:id="94"/>
      </w:r>
      <w:r w:rsidR="00A17454" w:rsidRPr="0068128C">
        <w:rPr>
          <w:lang w:val="en-GB"/>
        </w:rPr>
        <w:t>.</w:t>
      </w:r>
      <w:r w:rsidR="00F76722" w:rsidRPr="0068128C">
        <w:rPr>
          <w:lang w:val="en-GB"/>
        </w:rPr>
        <w:t xml:space="preserve"> This limitation in terms of market access is specified on the </w:t>
      </w:r>
      <w:r w:rsidR="005C46E5" w:rsidRPr="0068128C">
        <w:rPr>
          <w:lang w:val="en-GB"/>
        </w:rPr>
        <w:t xml:space="preserve">investor’s </w:t>
      </w:r>
      <w:r w:rsidR="00F76722" w:rsidRPr="0068128C">
        <w:rPr>
          <w:lang w:val="en-GB"/>
        </w:rPr>
        <w:t xml:space="preserve">residence permit. </w:t>
      </w:r>
    </w:p>
    <w:p w14:paraId="59040769" w14:textId="74EC9398" w:rsidR="00DD4F65" w:rsidRPr="0068128C" w:rsidRDefault="00DD4F65" w:rsidP="008E29F0">
      <w:pPr>
        <w:pStyle w:val="MBT"/>
        <w:rPr>
          <w:lang w:val="en-GB"/>
        </w:rPr>
      </w:pPr>
    </w:p>
    <w:p w14:paraId="4D2BE57F" w14:textId="141736D3" w:rsidR="003E544E" w:rsidRPr="0068128C" w:rsidRDefault="00851EAE" w:rsidP="008E29F0">
      <w:pPr>
        <w:pStyle w:val="MBT"/>
        <w:rPr>
          <w:lang w:val="en-GB"/>
        </w:rPr>
      </w:pPr>
      <w:r w:rsidRPr="0068128C">
        <w:rPr>
          <w:lang w:val="en-GB"/>
        </w:rPr>
        <w:t xml:space="preserve">When a temporary residence permit is issued, the rights to employment are specified on the permit. This is done in a single application procedure. </w:t>
      </w:r>
      <w:r w:rsidR="003E544E" w:rsidRPr="0068128C">
        <w:rPr>
          <w:lang w:val="en-GB"/>
        </w:rPr>
        <w:t>The Single Permit Directive</w:t>
      </w:r>
      <w:r w:rsidR="003E544E" w:rsidRPr="0068128C">
        <w:rPr>
          <w:rStyle w:val="FootnoteReference"/>
          <w:lang w:val="en-GB"/>
        </w:rPr>
        <w:footnoteReference w:id="95"/>
      </w:r>
      <w:r w:rsidR="003E544E" w:rsidRPr="0068128C">
        <w:rPr>
          <w:lang w:val="en-GB"/>
        </w:rPr>
        <w:t xml:space="preserve"> has been transposed to Latvian legislation by the Immigration Law and Regulation No 564. </w:t>
      </w:r>
      <w:r w:rsidR="00054A07" w:rsidRPr="0068128C">
        <w:rPr>
          <w:lang w:val="en-GB"/>
        </w:rPr>
        <w:t>T</w:t>
      </w:r>
      <w:r w:rsidR="003E544E" w:rsidRPr="0068128C">
        <w:rPr>
          <w:lang w:val="en-GB"/>
        </w:rPr>
        <w:t>he rights on equal treatment (Article 12</w:t>
      </w:r>
      <w:r w:rsidR="00054A07" w:rsidRPr="0068128C">
        <w:rPr>
          <w:lang w:val="en-GB"/>
        </w:rPr>
        <w:t xml:space="preserve"> of the Directive</w:t>
      </w:r>
      <w:r w:rsidR="003E544E" w:rsidRPr="0068128C">
        <w:rPr>
          <w:lang w:val="en-GB"/>
        </w:rPr>
        <w:t>) are fully applicable to investors and their family members.</w:t>
      </w:r>
      <w:r w:rsidR="003E544E" w:rsidRPr="0068128C">
        <w:rPr>
          <w:rStyle w:val="FootnoteReference"/>
          <w:lang w:val="en-GB"/>
        </w:rPr>
        <w:footnoteReference w:id="96"/>
      </w:r>
      <w:r w:rsidR="005F4BD0" w:rsidRPr="0068128C">
        <w:rPr>
          <w:lang w:val="en-GB"/>
        </w:rPr>
        <w:t xml:space="preserve"> </w:t>
      </w:r>
      <w:r w:rsidR="002607E2" w:rsidRPr="0068128C">
        <w:rPr>
          <w:lang w:val="en-GB"/>
        </w:rPr>
        <w:t>Such rights include the right to equal treatment with Latvian nationals with regard to working conditions; education and vocational training; recognition of diplomas, certificates and other professional qualifications; branches of social security, including healthcare; access to goods and services, including procedures for obtaining housing; freedom of association and affiliation and advice services afforded by employment offices.</w:t>
      </w:r>
    </w:p>
    <w:p w14:paraId="28102064" w14:textId="703A1E5B" w:rsidR="008E29F0" w:rsidRPr="0068128C" w:rsidRDefault="008E29F0" w:rsidP="008E29F0">
      <w:pPr>
        <w:pStyle w:val="MBT"/>
        <w:rPr>
          <w:lang w:val="en-GB"/>
        </w:rPr>
      </w:pPr>
    </w:p>
    <w:p w14:paraId="00AB85E5" w14:textId="77777777" w:rsidR="0015004B" w:rsidRPr="0068128C" w:rsidRDefault="0015004B" w:rsidP="008E29F0">
      <w:pPr>
        <w:pStyle w:val="MBT"/>
        <w:rPr>
          <w:lang w:val="en-GB"/>
        </w:rPr>
      </w:pPr>
    </w:p>
    <w:p w14:paraId="0DB75B59" w14:textId="77777777" w:rsidR="00B311A7" w:rsidRPr="0068128C" w:rsidRDefault="00B311A7" w:rsidP="007B4516">
      <w:pPr>
        <w:pStyle w:val="MH1"/>
        <w:pageBreakBefore w:val="0"/>
        <w:ind w:left="431" w:hanging="431"/>
      </w:pPr>
      <w:bookmarkStart w:id="41" w:name="_Toc522131041"/>
      <w:r w:rsidRPr="0068128C">
        <w:t>Rights granted to the investors’ family members</w:t>
      </w:r>
      <w:bookmarkEnd w:id="41"/>
    </w:p>
    <w:p w14:paraId="3AD5C2FA" w14:textId="77777777" w:rsidR="00A8780F" w:rsidRPr="0068128C" w:rsidRDefault="00A67DBA" w:rsidP="00A8780F">
      <w:pPr>
        <w:pStyle w:val="MBT"/>
        <w:rPr>
          <w:lang w:val="en-GB"/>
        </w:rPr>
      </w:pPr>
      <w:r w:rsidRPr="0068128C">
        <w:rPr>
          <w:lang w:val="en-GB"/>
        </w:rPr>
        <w:t>Family members of</w:t>
      </w:r>
      <w:r w:rsidR="002A3DA9" w:rsidRPr="0068128C">
        <w:rPr>
          <w:lang w:val="en-GB"/>
        </w:rPr>
        <w:t xml:space="preserve"> all</w:t>
      </w:r>
      <w:r w:rsidRPr="0068128C">
        <w:rPr>
          <w:lang w:val="en-GB"/>
        </w:rPr>
        <w:t xml:space="preserve"> investors are granted </w:t>
      </w:r>
      <w:r w:rsidR="00801BE3" w:rsidRPr="0068128C">
        <w:rPr>
          <w:lang w:val="en-GB"/>
        </w:rPr>
        <w:t xml:space="preserve">full </w:t>
      </w:r>
      <w:r w:rsidRPr="0068128C">
        <w:rPr>
          <w:lang w:val="en-GB"/>
        </w:rPr>
        <w:t xml:space="preserve">access </w:t>
      </w:r>
      <w:r w:rsidR="00801BE3" w:rsidRPr="0068128C">
        <w:rPr>
          <w:lang w:val="en-GB"/>
        </w:rPr>
        <w:t xml:space="preserve">to </w:t>
      </w:r>
      <w:r w:rsidRPr="0068128C">
        <w:rPr>
          <w:lang w:val="en-GB"/>
        </w:rPr>
        <w:t xml:space="preserve">labour market and </w:t>
      </w:r>
      <w:r w:rsidR="002A3DA9" w:rsidRPr="0068128C">
        <w:rPr>
          <w:lang w:val="en-GB"/>
        </w:rPr>
        <w:t xml:space="preserve">given </w:t>
      </w:r>
      <w:r w:rsidR="00801BE3" w:rsidRPr="0068128C">
        <w:rPr>
          <w:lang w:val="en-GB"/>
        </w:rPr>
        <w:t>full</w:t>
      </w:r>
      <w:r w:rsidR="002A3DA9" w:rsidRPr="0068128C">
        <w:rPr>
          <w:lang w:val="en-GB"/>
        </w:rPr>
        <w:t xml:space="preserve"> rights to </w:t>
      </w:r>
      <w:r w:rsidRPr="0068128C">
        <w:rPr>
          <w:lang w:val="en-GB"/>
        </w:rPr>
        <w:t>participate in business activities (including as self-employed)</w:t>
      </w:r>
      <w:r w:rsidR="002A3DA9" w:rsidRPr="0068128C">
        <w:rPr>
          <w:rStyle w:val="FootnoteReference"/>
          <w:lang w:val="en-GB"/>
        </w:rPr>
        <w:footnoteReference w:id="97"/>
      </w:r>
      <w:r w:rsidR="002A3DA9" w:rsidRPr="0068128C">
        <w:rPr>
          <w:lang w:val="en-GB"/>
        </w:rPr>
        <w:t xml:space="preserve">. </w:t>
      </w:r>
      <w:r w:rsidR="00A8780F" w:rsidRPr="0068128C">
        <w:rPr>
          <w:lang w:val="en-GB"/>
        </w:rPr>
        <w:t xml:space="preserve">The investors’ family members benefit from the same rights as a Latvian national in accordance with the Single Permit Directive 2011/98/EU. </w:t>
      </w:r>
    </w:p>
    <w:p w14:paraId="03CC4140" w14:textId="77777777" w:rsidR="00A67DBA" w:rsidRPr="0068128C" w:rsidRDefault="00A67DBA" w:rsidP="00DD4F65">
      <w:pPr>
        <w:pStyle w:val="MBT"/>
        <w:rPr>
          <w:lang w:val="en-GB"/>
        </w:rPr>
      </w:pPr>
    </w:p>
    <w:p w14:paraId="48345E4F" w14:textId="48D4297A" w:rsidR="007906FE" w:rsidRPr="0068128C" w:rsidRDefault="007906FE" w:rsidP="008E29F0">
      <w:pPr>
        <w:pStyle w:val="MBT"/>
        <w:rPr>
          <w:lang w:val="en-GB"/>
        </w:rPr>
      </w:pPr>
    </w:p>
    <w:p w14:paraId="1C12CB27" w14:textId="77777777" w:rsidR="00B311A7" w:rsidRPr="0068128C" w:rsidRDefault="00B311A7" w:rsidP="007906FE">
      <w:pPr>
        <w:pStyle w:val="MH1"/>
        <w:pageBreakBefore w:val="0"/>
        <w:spacing w:after="240"/>
        <w:ind w:left="431" w:hanging="431"/>
      </w:pPr>
      <w:bookmarkStart w:id="42" w:name="_Toc522131042"/>
      <w:r w:rsidRPr="0068128C">
        <w:lastRenderedPageBreak/>
        <w:t>Other benefits</w:t>
      </w:r>
      <w:bookmarkEnd w:id="42"/>
      <w:r w:rsidRPr="0068128C">
        <w:t xml:space="preserve"> </w:t>
      </w:r>
    </w:p>
    <w:p w14:paraId="18085177" w14:textId="41006577" w:rsidR="007906FE" w:rsidRPr="0068128C" w:rsidRDefault="007906FE" w:rsidP="007906FE">
      <w:pPr>
        <w:pStyle w:val="MBT"/>
        <w:spacing w:after="240"/>
        <w:rPr>
          <w:lang w:val="en-GB"/>
        </w:rPr>
      </w:pPr>
      <w:r w:rsidRPr="0068128C">
        <w:rPr>
          <w:lang w:val="en-GB"/>
        </w:rPr>
        <w:t xml:space="preserve">No </w:t>
      </w:r>
      <w:r w:rsidR="001602FE" w:rsidRPr="0068128C">
        <w:rPr>
          <w:lang w:val="en-GB"/>
        </w:rPr>
        <w:t xml:space="preserve">additional rights or benefits, such as </w:t>
      </w:r>
      <w:r w:rsidRPr="0068128C">
        <w:rPr>
          <w:lang w:val="en-GB"/>
        </w:rPr>
        <w:t>tax benefits</w:t>
      </w:r>
      <w:r w:rsidR="001602FE" w:rsidRPr="0068128C">
        <w:rPr>
          <w:lang w:val="en-GB"/>
        </w:rPr>
        <w:t>, are granted to foreign investors</w:t>
      </w:r>
      <w:r w:rsidR="001602FE" w:rsidRPr="0068128C">
        <w:rPr>
          <w:rStyle w:val="FootnoteReference"/>
          <w:lang w:val="en-GB"/>
        </w:rPr>
        <w:footnoteReference w:id="98"/>
      </w:r>
      <w:r w:rsidRPr="0068128C">
        <w:rPr>
          <w:lang w:val="en-GB"/>
        </w:rPr>
        <w:t>.</w:t>
      </w:r>
    </w:p>
    <w:p w14:paraId="122A01D9" w14:textId="77777777" w:rsidR="00B311A7" w:rsidRPr="0068128C" w:rsidRDefault="00B311A7" w:rsidP="00A413CB">
      <w:pPr>
        <w:pStyle w:val="MH1nonumb"/>
        <w:numPr>
          <w:ilvl w:val="0"/>
          <w:numId w:val="9"/>
        </w:numPr>
        <w:ind w:left="426" w:hanging="284"/>
      </w:pPr>
      <w:bookmarkStart w:id="43" w:name="_Toc496025540"/>
      <w:bookmarkStart w:id="44" w:name="_Toc522131043"/>
      <w:r w:rsidRPr="0068128C">
        <w:lastRenderedPageBreak/>
        <w:t>INTERACTION BETWEEN RESIDENCE AND CITIZENSHIP SCHEMES</w:t>
      </w:r>
      <w:bookmarkEnd w:id="43"/>
      <w:bookmarkEnd w:id="44"/>
    </w:p>
    <w:p w14:paraId="0C9D3095" w14:textId="717EDD6C" w:rsidR="00B32CF8" w:rsidRPr="0068128C" w:rsidRDefault="006D006B" w:rsidP="00E3070A">
      <w:pPr>
        <w:jc w:val="both"/>
        <w:rPr>
          <w:b/>
          <w:sz w:val="22"/>
          <w:szCs w:val="22"/>
          <w:lang w:val="en-GB"/>
        </w:rPr>
      </w:pPr>
      <w:r w:rsidRPr="0068128C">
        <w:rPr>
          <w:sz w:val="22"/>
          <w:szCs w:val="22"/>
          <w:lang w:val="en-GB"/>
        </w:rPr>
        <w:t>Immigrant investors are not granted access to citizenship</w:t>
      </w:r>
      <w:bookmarkStart w:id="45" w:name="_Hlk519539474"/>
      <w:r w:rsidRPr="0068128C">
        <w:rPr>
          <w:sz w:val="22"/>
          <w:szCs w:val="22"/>
          <w:lang w:val="en-GB"/>
        </w:rPr>
        <w:t xml:space="preserve">. Citizenship can be obtained in the general procedure. </w:t>
      </w:r>
      <w:bookmarkEnd w:id="45"/>
      <w:r w:rsidRPr="0068128C">
        <w:rPr>
          <w:sz w:val="22"/>
          <w:szCs w:val="22"/>
          <w:lang w:val="en-GB"/>
        </w:rPr>
        <w:t xml:space="preserve">If the investor has resided in the territory of Latvia </w:t>
      </w:r>
      <w:r w:rsidR="00E271FD" w:rsidRPr="0068128C">
        <w:rPr>
          <w:sz w:val="22"/>
          <w:szCs w:val="22"/>
          <w:lang w:val="en-GB"/>
        </w:rPr>
        <w:t xml:space="preserve">without interruption </w:t>
      </w:r>
      <w:r w:rsidRPr="0068128C">
        <w:rPr>
          <w:sz w:val="22"/>
          <w:szCs w:val="22"/>
          <w:lang w:val="en-GB"/>
        </w:rPr>
        <w:t>for five years</w:t>
      </w:r>
      <w:r w:rsidR="00E271FD" w:rsidRPr="0068128C">
        <w:rPr>
          <w:sz w:val="22"/>
          <w:szCs w:val="22"/>
          <w:lang w:val="en-GB"/>
        </w:rPr>
        <w:t xml:space="preserve"> </w:t>
      </w:r>
      <w:r w:rsidRPr="0068128C">
        <w:rPr>
          <w:sz w:val="22"/>
          <w:szCs w:val="22"/>
          <w:lang w:val="en-GB"/>
        </w:rPr>
        <w:t>with a temporary residence permit, he</w:t>
      </w:r>
      <w:r w:rsidR="00A100A3" w:rsidRPr="0068128C">
        <w:rPr>
          <w:sz w:val="22"/>
          <w:szCs w:val="22"/>
          <w:lang w:val="en-GB"/>
        </w:rPr>
        <w:t xml:space="preserve"> or she</w:t>
      </w:r>
      <w:r w:rsidRPr="0068128C">
        <w:rPr>
          <w:sz w:val="22"/>
          <w:szCs w:val="22"/>
          <w:lang w:val="en-GB"/>
        </w:rPr>
        <w:t xml:space="preserve"> is entitled to request a permanent residence permit, and after another five years to obtain citizenship </w:t>
      </w:r>
      <w:r w:rsidR="00E3070A" w:rsidRPr="0068128C">
        <w:rPr>
          <w:sz w:val="22"/>
          <w:szCs w:val="22"/>
          <w:lang w:val="en-GB"/>
        </w:rPr>
        <w:t>through</w:t>
      </w:r>
      <w:r w:rsidR="00E271FD" w:rsidRPr="0068128C">
        <w:rPr>
          <w:sz w:val="22"/>
          <w:szCs w:val="22"/>
          <w:lang w:val="en-GB"/>
        </w:rPr>
        <w:t xml:space="preserve"> the</w:t>
      </w:r>
      <w:r w:rsidR="00E3070A" w:rsidRPr="0068128C">
        <w:rPr>
          <w:sz w:val="22"/>
          <w:szCs w:val="22"/>
          <w:lang w:val="en-GB"/>
        </w:rPr>
        <w:t xml:space="preserve"> </w:t>
      </w:r>
      <w:r w:rsidR="00D45966" w:rsidRPr="0068128C">
        <w:rPr>
          <w:b/>
          <w:sz w:val="22"/>
          <w:szCs w:val="22"/>
          <w:lang w:val="en-GB"/>
        </w:rPr>
        <w:t>general</w:t>
      </w:r>
      <w:r w:rsidR="00E3070A" w:rsidRPr="0068128C">
        <w:rPr>
          <w:b/>
          <w:sz w:val="22"/>
          <w:szCs w:val="22"/>
          <w:lang w:val="en-GB"/>
        </w:rPr>
        <w:t xml:space="preserve"> naturali</w:t>
      </w:r>
      <w:r w:rsidR="003B2D9E" w:rsidRPr="0068128C">
        <w:rPr>
          <w:b/>
          <w:sz w:val="22"/>
          <w:szCs w:val="22"/>
          <w:lang w:val="en-GB"/>
        </w:rPr>
        <w:t>s</w:t>
      </w:r>
      <w:r w:rsidR="00E3070A" w:rsidRPr="0068128C">
        <w:rPr>
          <w:b/>
          <w:sz w:val="22"/>
          <w:szCs w:val="22"/>
          <w:lang w:val="en-GB"/>
        </w:rPr>
        <w:t>ation</w:t>
      </w:r>
      <w:r w:rsidR="00D45966" w:rsidRPr="0068128C">
        <w:rPr>
          <w:b/>
          <w:sz w:val="22"/>
          <w:szCs w:val="22"/>
          <w:lang w:val="en-GB"/>
        </w:rPr>
        <w:t xml:space="preserve"> </w:t>
      </w:r>
      <w:r w:rsidR="00526768" w:rsidRPr="0068128C">
        <w:rPr>
          <w:b/>
          <w:sz w:val="22"/>
          <w:szCs w:val="22"/>
          <w:lang w:val="en-GB"/>
        </w:rPr>
        <w:t>procedure</w:t>
      </w:r>
      <w:r w:rsidR="00526768" w:rsidRPr="0068128C">
        <w:rPr>
          <w:sz w:val="22"/>
          <w:szCs w:val="22"/>
          <w:lang w:val="en-GB"/>
        </w:rPr>
        <w:t>.</w:t>
      </w:r>
      <w:r w:rsidR="00E3070A" w:rsidRPr="0068128C">
        <w:rPr>
          <w:b/>
          <w:sz w:val="22"/>
          <w:szCs w:val="22"/>
          <w:lang w:val="en-GB"/>
        </w:rPr>
        <w:t xml:space="preserve"> </w:t>
      </w:r>
    </w:p>
    <w:p w14:paraId="6EB3BC1D" w14:textId="77777777" w:rsidR="00B32CF8" w:rsidRPr="0068128C" w:rsidRDefault="00B32CF8" w:rsidP="00E3070A">
      <w:pPr>
        <w:jc w:val="both"/>
        <w:rPr>
          <w:sz w:val="22"/>
          <w:szCs w:val="22"/>
          <w:lang w:val="en-GB"/>
        </w:rPr>
      </w:pPr>
    </w:p>
    <w:p w14:paraId="45A00E75" w14:textId="60B7B9ED" w:rsidR="0080239C" w:rsidRPr="0068128C" w:rsidRDefault="00E271FD" w:rsidP="00E3070A">
      <w:pPr>
        <w:jc w:val="both"/>
        <w:rPr>
          <w:sz w:val="22"/>
          <w:szCs w:val="22"/>
          <w:lang w:val="en-GB"/>
        </w:rPr>
      </w:pPr>
      <w:r w:rsidRPr="0068128C">
        <w:rPr>
          <w:sz w:val="22"/>
          <w:szCs w:val="22"/>
          <w:lang w:val="en-GB"/>
        </w:rPr>
        <w:t xml:space="preserve">To be admitted to </w:t>
      </w:r>
      <w:r w:rsidR="00A100A3" w:rsidRPr="0068128C">
        <w:rPr>
          <w:sz w:val="22"/>
          <w:szCs w:val="22"/>
          <w:lang w:val="en-GB"/>
        </w:rPr>
        <w:t xml:space="preserve">the </w:t>
      </w:r>
      <w:r w:rsidRPr="0068128C">
        <w:rPr>
          <w:sz w:val="22"/>
          <w:szCs w:val="22"/>
          <w:lang w:val="en-GB"/>
        </w:rPr>
        <w:t xml:space="preserve">citizenship of Latvia under </w:t>
      </w:r>
      <w:r w:rsidR="009E27D5" w:rsidRPr="0068128C">
        <w:rPr>
          <w:sz w:val="22"/>
          <w:szCs w:val="22"/>
          <w:lang w:val="en-GB"/>
        </w:rPr>
        <w:t>the</w:t>
      </w:r>
      <w:r w:rsidRPr="0068128C">
        <w:rPr>
          <w:sz w:val="22"/>
          <w:szCs w:val="22"/>
          <w:lang w:val="en-GB"/>
        </w:rPr>
        <w:t xml:space="preserve"> naturalisation procedure the person, p</w:t>
      </w:r>
      <w:r w:rsidR="00E3070A" w:rsidRPr="0068128C">
        <w:rPr>
          <w:sz w:val="22"/>
          <w:szCs w:val="22"/>
          <w:lang w:val="en-GB"/>
        </w:rPr>
        <w:t>ursuant to</w:t>
      </w:r>
      <w:r w:rsidR="00475B74" w:rsidRPr="0068128C">
        <w:rPr>
          <w:sz w:val="22"/>
          <w:szCs w:val="22"/>
          <w:lang w:val="en-GB"/>
        </w:rPr>
        <w:t xml:space="preserve"> </w:t>
      </w:r>
      <w:r w:rsidR="00E3070A" w:rsidRPr="0068128C">
        <w:rPr>
          <w:sz w:val="22"/>
          <w:szCs w:val="22"/>
          <w:lang w:val="en-GB"/>
        </w:rPr>
        <w:t>the</w:t>
      </w:r>
      <w:r w:rsidRPr="0068128C">
        <w:rPr>
          <w:sz w:val="22"/>
          <w:szCs w:val="22"/>
          <w:lang w:val="en-GB"/>
        </w:rPr>
        <w:t xml:space="preserve"> Law on Citizenship</w:t>
      </w:r>
      <w:r w:rsidR="00A100A3" w:rsidRPr="0068128C">
        <w:rPr>
          <w:rStyle w:val="FootnoteReference"/>
          <w:sz w:val="22"/>
          <w:szCs w:val="22"/>
          <w:lang w:val="en-GB"/>
        </w:rPr>
        <w:footnoteReference w:id="99"/>
      </w:r>
      <w:r w:rsidR="00E3070A" w:rsidRPr="0068128C">
        <w:rPr>
          <w:sz w:val="22"/>
          <w:szCs w:val="22"/>
          <w:lang w:val="en-GB"/>
        </w:rPr>
        <w:t>, must</w:t>
      </w:r>
      <w:r w:rsidR="0080239C" w:rsidRPr="0068128C">
        <w:rPr>
          <w:sz w:val="22"/>
          <w:szCs w:val="22"/>
          <w:lang w:val="en-GB"/>
        </w:rPr>
        <w:t>:</w:t>
      </w:r>
    </w:p>
    <w:p w14:paraId="06A23A5E" w14:textId="3C65D7C9" w:rsidR="0080239C" w:rsidRPr="0068128C" w:rsidRDefault="00E271FD" w:rsidP="00D830AB">
      <w:pPr>
        <w:pStyle w:val="MMultilevel"/>
      </w:pPr>
      <w:r w:rsidRPr="0068128C">
        <w:t xml:space="preserve">be fluent </w:t>
      </w:r>
      <w:r w:rsidR="00E3070A" w:rsidRPr="0068128C">
        <w:t>in the Latvian language</w:t>
      </w:r>
      <w:r w:rsidR="0080239C" w:rsidRPr="0068128C">
        <w:t>;</w:t>
      </w:r>
    </w:p>
    <w:p w14:paraId="2BCAF31D" w14:textId="143AF79E" w:rsidR="0080239C" w:rsidRPr="0068128C" w:rsidRDefault="00E3070A" w:rsidP="00D830AB">
      <w:pPr>
        <w:pStyle w:val="MMultilevel"/>
      </w:pPr>
      <w:r w:rsidRPr="0068128C">
        <w:t xml:space="preserve">know of the </w:t>
      </w:r>
      <w:r w:rsidR="00E271FD" w:rsidRPr="0068128C">
        <w:t>basic principles of the</w:t>
      </w:r>
      <w:r w:rsidRPr="0068128C">
        <w:t xml:space="preserve"> Constitution (</w:t>
      </w:r>
      <w:r w:rsidRPr="0068128C">
        <w:rPr>
          <w:i/>
        </w:rPr>
        <w:t>Satversme</w:t>
      </w:r>
      <w:r w:rsidRPr="0068128C">
        <w:t>)</w:t>
      </w:r>
      <w:r w:rsidR="0080239C" w:rsidRPr="0068128C">
        <w:t>;</w:t>
      </w:r>
      <w:r w:rsidRPr="0068128C">
        <w:t xml:space="preserve"> </w:t>
      </w:r>
    </w:p>
    <w:p w14:paraId="60FBD2F3" w14:textId="353A362D" w:rsidR="0080239C" w:rsidRPr="0068128C" w:rsidRDefault="00E271FD" w:rsidP="00D830AB">
      <w:pPr>
        <w:pStyle w:val="MMultilevel"/>
      </w:pPr>
      <w:r w:rsidRPr="0068128C">
        <w:t xml:space="preserve">know the text of the </w:t>
      </w:r>
      <w:r w:rsidR="00E3070A" w:rsidRPr="0068128C">
        <w:t>National Anthem</w:t>
      </w:r>
      <w:r w:rsidR="009E27D5" w:rsidRPr="0068128C">
        <w:t>,</w:t>
      </w:r>
      <w:r w:rsidR="00E3070A" w:rsidRPr="0068128C">
        <w:t xml:space="preserve"> and</w:t>
      </w:r>
      <w:r w:rsidRPr="0068128C">
        <w:t xml:space="preserve"> </w:t>
      </w:r>
    </w:p>
    <w:p w14:paraId="341C662C" w14:textId="153D24A8" w:rsidR="0080239C" w:rsidRPr="0068128C" w:rsidRDefault="00E271FD" w:rsidP="00D830AB">
      <w:pPr>
        <w:pStyle w:val="MMultilevel"/>
      </w:pPr>
      <w:r w:rsidRPr="0068128C">
        <w:t>the basics of the</w:t>
      </w:r>
      <w:r w:rsidR="00E3070A" w:rsidRPr="0068128C">
        <w:t xml:space="preserve"> history and culture</w:t>
      </w:r>
      <w:r w:rsidRPr="0068128C">
        <w:t xml:space="preserve"> in Latvia</w:t>
      </w:r>
      <w:r w:rsidR="0080239C" w:rsidRPr="0068128C">
        <w:t>;</w:t>
      </w:r>
    </w:p>
    <w:p w14:paraId="4878E491" w14:textId="51F93769" w:rsidR="0080239C" w:rsidRPr="0068128C" w:rsidRDefault="00E3070A" w:rsidP="00D830AB">
      <w:pPr>
        <w:pStyle w:val="MMultilevel"/>
      </w:pPr>
      <w:r w:rsidRPr="0068128C">
        <w:t>must prove that he/she has a legal source of income</w:t>
      </w:r>
      <w:r w:rsidR="0080239C" w:rsidRPr="0068128C">
        <w:t>;</w:t>
      </w:r>
      <w:r w:rsidRPr="0068128C">
        <w:t xml:space="preserve"> </w:t>
      </w:r>
    </w:p>
    <w:p w14:paraId="4DAA1F3E" w14:textId="54549C1F" w:rsidR="0080239C" w:rsidRPr="0068128C" w:rsidRDefault="00E3070A" w:rsidP="00D830AB">
      <w:pPr>
        <w:pStyle w:val="MMultilevel"/>
      </w:pPr>
      <w:r w:rsidRPr="0068128C">
        <w:t>sign a pledge of loyalty to the laws and nation of Latvia</w:t>
      </w:r>
      <w:r w:rsidR="0080239C" w:rsidRPr="0068128C">
        <w:t>;</w:t>
      </w:r>
      <w:r w:rsidRPr="0068128C">
        <w:t xml:space="preserve"> </w:t>
      </w:r>
    </w:p>
    <w:p w14:paraId="2840752B" w14:textId="1A34B0A1" w:rsidR="00E3070A" w:rsidRPr="0068128C" w:rsidRDefault="00E3070A" w:rsidP="00D830AB">
      <w:pPr>
        <w:pStyle w:val="MMultilevel"/>
      </w:pPr>
      <w:r w:rsidRPr="0068128C">
        <w:t xml:space="preserve">provide proof that he/she has renounced </w:t>
      </w:r>
      <w:r w:rsidR="0080239C" w:rsidRPr="0068128C">
        <w:t xml:space="preserve">his/her </w:t>
      </w:r>
      <w:r w:rsidRPr="0068128C">
        <w:t>former citizenship</w:t>
      </w:r>
      <w:r w:rsidR="0080239C" w:rsidRPr="0068128C">
        <w:t>;</w:t>
      </w:r>
      <w:r w:rsidRPr="0068128C">
        <w:t xml:space="preserve"> </w:t>
      </w:r>
      <w:r w:rsidR="0080239C" w:rsidRPr="0068128C">
        <w:t xml:space="preserve">this does not apply to </w:t>
      </w:r>
      <w:r w:rsidRPr="0068128C">
        <w:t>citizens of</w:t>
      </w:r>
      <w:r w:rsidR="00526768" w:rsidRPr="0068128C">
        <w:t xml:space="preserve"> </w:t>
      </w:r>
      <w:r w:rsidR="0080239C" w:rsidRPr="0068128C">
        <w:t xml:space="preserve">NATO </w:t>
      </w:r>
      <w:r w:rsidRPr="0068128C">
        <w:t>Member State</w:t>
      </w:r>
      <w:r w:rsidR="0080239C" w:rsidRPr="0068128C">
        <w:t xml:space="preserve">s, </w:t>
      </w:r>
      <w:r w:rsidRPr="0068128C">
        <w:t xml:space="preserve">Australia, Brazil, New Zealand </w:t>
      </w:r>
      <w:r w:rsidR="0080239C" w:rsidRPr="0068128C">
        <w:t xml:space="preserve">and other </w:t>
      </w:r>
      <w:r w:rsidRPr="0068128C">
        <w:t>countr</w:t>
      </w:r>
      <w:r w:rsidR="0080239C" w:rsidRPr="0068128C">
        <w:t>ies</w:t>
      </w:r>
      <w:r w:rsidRPr="0068128C">
        <w:t xml:space="preserve"> with </w:t>
      </w:r>
      <w:r w:rsidR="009E27D5" w:rsidRPr="0068128C">
        <w:t xml:space="preserve">whom </w:t>
      </w:r>
      <w:r w:rsidRPr="0068128C">
        <w:t xml:space="preserve">Latvia </w:t>
      </w:r>
      <w:r w:rsidR="0080239C" w:rsidRPr="0068128C">
        <w:t>ha</w:t>
      </w:r>
      <w:r w:rsidR="009E27D5" w:rsidRPr="0068128C">
        <w:t xml:space="preserve">s </w:t>
      </w:r>
      <w:r w:rsidRPr="0068128C">
        <w:t>agreement</w:t>
      </w:r>
      <w:r w:rsidR="0080239C" w:rsidRPr="0068128C">
        <w:t>s</w:t>
      </w:r>
      <w:r w:rsidRPr="0068128C">
        <w:t xml:space="preserve"> regarding recognition of dual citizenship.</w:t>
      </w:r>
    </w:p>
    <w:p w14:paraId="4BDBB169" w14:textId="77777777" w:rsidR="00E3070A" w:rsidRPr="0068128C" w:rsidRDefault="00E3070A" w:rsidP="00B311A7">
      <w:pPr>
        <w:jc w:val="both"/>
        <w:rPr>
          <w:i/>
          <w:color w:val="FF0000"/>
          <w:sz w:val="22"/>
          <w:szCs w:val="22"/>
          <w:lang w:val="en-GB"/>
        </w:rPr>
      </w:pPr>
    </w:p>
    <w:p w14:paraId="643CFABC" w14:textId="7268C516" w:rsidR="00B32CF8" w:rsidRPr="0068128C" w:rsidRDefault="00366DC6" w:rsidP="00176011">
      <w:pPr>
        <w:pStyle w:val="MBT"/>
        <w:rPr>
          <w:lang w:val="en-GB"/>
        </w:rPr>
      </w:pPr>
      <w:r w:rsidRPr="0068128C">
        <w:rPr>
          <w:lang w:val="en-GB"/>
        </w:rPr>
        <w:t>Given that the Latvian investors’ immigration scheme (with the three initial types of investment) was introduced in 2010</w:t>
      </w:r>
      <w:r w:rsidR="00A448C0" w:rsidRPr="0068128C">
        <w:rPr>
          <w:lang w:val="en-GB"/>
        </w:rPr>
        <w:t xml:space="preserve"> and the minimum requirement for residence </w:t>
      </w:r>
      <w:r w:rsidR="00D77A75" w:rsidRPr="0068128C">
        <w:rPr>
          <w:lang w:val="en-GB"/>
        </w:rPr>
        <w:t xml:space="preserve">is 10 years </w:t>
      </w:r>
      <w:r w:rsidR="00A448C0" w:rsidRPr="0068128C">
        <w:rPr>
          <w:lang w:val="en-GB"/>
        </w:rPr>
        <w:t>(see above),</w:t>
      </w:r>
      <w:r w:rsidRPr="0068128C">
        <w:rPr>
          <w:lang w:val="en-GB"/>
        </w:rPr>
        <w:t xml:space="preserve"> </w:t>
      </w:r>
      <w:r w:rsidR="00EC0DAA" w:rsidRPr="0068128C">
        <w:rPr>
          <w:lang w:val="en-GB"/>
        </w:rPr>
        <w:t xml:space="preserve">at this point in time </w:t>
      </w:r>
      <w:r w:rsidR="00A448C0" w:rsidRPr="0068128C">
        <w:rPr>
          <w:lang w:val="en-GB"/>
        </w:rPr>
        <w:t xml:space="preserve">it is </w:t>
      </w:r>
      <w:r w:rsidR="00EC0DAA" w:rsidRPr="0068128C">
        <w:rPr>
          <w:lang w:val="en-GB"/>
        </w:rPr>
        <w:t xml:space="preserve">not possible </w:t>
      </w:r>
      <w:r w:rsidR="00A448C0" w:rsidRPr="0068128C">
        <w:rPr>
          <w:lang w:val="en-GB"/>
        </w:rPr>
        <w:t>that any of the foreigners who benefited from the investors’ scheme have acquired Latvian citizenship</w:t>
      </w:r>
      <w:r w:rsidR="00EC0DAA" w:rsidRPr="0068128C">
        <w:rPr>
          <w:lang w:val="en-GB"/>
        </w:rPr>
        <w:t xml:space="preserve"> via </w:t>
      </w:r>
      <w:r w:rsidR="009E27D5" w:rsidRPr="0068128C">
        <w:rPr>
          <w:lang w:val="en-GB"/>
        </w:rPr>
        <w:t xml:space="preserve">the </w:t>
      </w:r>
      <w:r w:rsidR="00EC0DAA" w:rsidRPr="0068128C">
        <w:rPr>
          <w:lang w:val="en-GB"/>
        </w:rPr>
        <w:t>naturalisation procedure</w:t>
      </w:r>
      <w:r w:rsidRPr="0068128C">
        <w:rPr>
          <w:lang w:val="en-GB"/>
        </w:rPr>
        <w:t>.</w:t>
      </w:r>
      <w:r w:rsidR="00A448C0" w:rsidRPr="0068128C">
        <w:rPr>
          <w:lang w:val="en-GB"/>
        </w:rPr>
        <w:t xml:space="preserve"> </w:t>
      </w:r>
    </w:p>
    <w:p w14:paraId="4EE7EFEB" w14:textId="77777777" w:rsidR="00B32CF8" w:rsidRPr="0068128C" w:rsidRDefault="00B32CF8" w:rsidP="00176011">
      <w:pPr>
        <w:pStyle w:val="MBT"/>
        <w:rPr>
          <w:lang w:val="en-GB"/>
        </w:rPr>
      </w:pPr>
    </w:p>
    <w:p w14:paraId="7124B0EC" w14:textId="06D22B67" w:rsidR="00A448C0" w:rsidRPr="0068128C" w:rsidRDefault="00A448C0" w:rsidP="00176011">
      <w:pPr>
        <w:pStyle w:val="MBT"/>
        <w:rPr>
          <w:lang w:val="en-GB"/>
        </w:rPr>
      </w:pPr>
      <w:r w:rsidRPr="0068128C">
        <w:rPr>
          <w:lang w:val="en-GB"/>
        </w:rPr>
        <w:t xml:space="preserve">The only other possibility to acquire </w:t>
      </w:r>
      <w:r w:rsidR="00592B52" w:rsidRPr="0068128C">
        <w:rPr>
          <w:lang w:val="en-GB"/>
        </w:rPr>
        <w:t xml:space="preserve">Latvian </w:t>
      </w:r>
      <w:r w:rsidRPr="0068128C">
        <w:rPr>
          <w:lang w:val="en-GB"/>
        </w:rPr>
        <w:t xml:space="preserve">citizenship </w:t>
      </w:r>
      <w:r w:rsidR="00D77A75" w:rsidRPr="0068128C">
        <w:rPr>
          <w:lang w:val="en-GB"/>
        </w:rPr>
        <w:t>is when it is</w:t>
      </w:r>
      <w:r w:rsidRPr="0068128C">
        <w:rPr>
          <w:lang w:val="en-GB"/>
        </w:rPr>
        <w:t xml:space="preserve"> granted by the Parliament based on “special meritorious service for the benefit of Latvia”</w:t>
      </w:r>
      <w:r w:rsidR="00592B52" w:rsidRPr="0068128C">
        <w:rPr>
          <w:lang w:val="en-GB"/>
        </w:rPr>
        <w:t>. According to</w:t>
      </w:r>
      <w:r w:rsidR="00D77A75" w:rsidRPr="0068128C">
        <w:rPr>
          <w:lang w:val="en-GB"/>
        </w:rPr>
        <w:t xml:space="preserve"> stakeholders,</w:t>
      </w:r>
      <w:r w:rsidR="00EC0DAA" w:rsidRPr="0068128C">
        <w:rPr>
          <w:lang w:val="en-GB"/>
        </w:rPr>
        <w:t xml:space="preserve"> this does not </w:t>
      </w:r>
      <w:r w:rsidR="00C5690A" w:rsidRPr="0068128C">
        <w:rPr>
          <w:lang w:val="en-GB"/>
        </w:rPr>
        <w:t>include</w:t>
      </w:r>
      <w:r w:rsidR="00B27353" w:rsidRPr="0068128C">
        <w:rPr>
          <w:lang w:val="en-GB"/>
        </w:rPr>
        <w:t xml:space="preserve"> </w:t>
      </w:r>
      <w:r w:rsidR="00EC0DAA" w:rsidRPr="0068128C">
        <w:rPr>
          <w:lang w:val="en-GB"/>
        </w:rPr>
        <w:t>“investment, economic or commercial considerations”</w:t>
      </w:r>
      <w:r w:rsidR="00490424" w:rsidRPr="0068128C">
        <w:rPr>
          <w:rStyle w:val="FootnoteReference"/>
          <w:lang w:val="en-GB"/>
        </w:rPr>
        <w:footnoteReference w:id="100"/>
      </w:r>
      <w:r w:rsidRPr="0068128C">
        <w:rPr>
          <w:lang w:val="en-GB"/>
        </w:rPr>
        <w:t>.</w:t>
      </w:r>
    </w:p>
    <w:p w14:paraId="6574202D" w14:textId="77777777" w:rsidR="00A448C0" w:rsidRPr="0068128C" w:rsidRDefault="00A448C0" w:rsidP="00176011">
      <w:pPr>
        <w:pStyle w:val="MBT"/>
        <w:rPr>
          <w:lang w:val="en-GB"/>
        </w:rPr>
      </w:pPr>
    </w:p>
    <w:p w14:paraId="0419E0FF" w14:textId="77777777" w:rsidR="00176011" w:rsidRPr="0068128C" w:rsidRDefault="00176011" w:rsidP="008E29F0">
      <w:pPr>
        <w:pStyle w:val="MBT"/>
        <w:rPr>
          <w:lang w:val="en-GB"/>
        </w:rPr>
      </w:pPr>
    </w:p>
    <w:p w14:paraId="6FD950B4" w14:textId="77777777" w:rsidR="00E3070A" w:rsidRPr="0068128C" w:rsidRDefault="00E3070A" w:rsidP="00E3070A">
      <w:pPr>
        <w:pStyle w:val="MBT"/>
        <w:rPr>
          <w:lang w:val="en-GB"/>
        </w:rPr>
      </w:pPr>
    </w:p>
    <w:p w14:paraId="7EFA00D3" w14:textId="77777777" w:rsidR="00B311A7" w:rsidRPr="0068128C" w:rsidRDefault="00B311A7" w:rsidP="00A413CB">
      <w:pPr>
        <w:pStyle w:val="MH1nonumb"/>
        <w:numPr>
          <w:ilvl w:val="0"/>
          <w:numId w:val="9"/>
        </w:numPr>
        <w:ind w:left="426" w:hanging="284"/>
      </w:pPr>
      <w:bookmarkStart w:id="46" w:name="_Toc496025541"/>
      <w:bookmarkStart w:id="47" w:name="_Toc522131044"/>
      <w:r w:rsidRPr="0068128C">
        <w:lastRenderedPageBreak/>
        <w:t xml:space="preserve">ECONOMIC AND FINANCIAL EFFICIENCY </w:t>
      </w:r>
      <w:r w:rsidR="00B65D4C" w:rsidRPr="0068128C">
        <w:t>OF</w:t>
      </w:r>
      <w:r w:rsidRPr="0068128C">
        <w:t xml:space="preserve"> RESIDENCE PERMITS FOR FOREIGN INVESTORS</w:t>
      </w:r>
      <w:bookmarkEnd w:id="47"/>
      <w:r w:rsidRPr="0068128C">
        <w:t xml:space="preserve"> </w:t>
      </w:r>
      <w:bookmarkStart w:id="48" w:name="_Hlk493698159"/>
      <w:r w:rsidRPr="0068128C">
        <w:t xml:space="preserve"> </w:t>
      </w:r>
      <w:bookmarkEnd w:id="46"/>
      <w:bookmarkEnd w:id="48"/>
    </w:p>
    <w:p w14:paraId="08782CD6" w14:textId="40019F6E" w:rsidR="00561A61" w:rsidRPr="0068128C" w:rsidRDefault="004F10DC" w:rsidP="00DE3BBB">
      <w:pPr>
        <w:pStyle w:val="MBT"/>
        <w:rPr>
          <w:lang w:val="en-GB"/>
        </w:rPr>
      </w:pPr>
      <w:r w:rsidRPr="0068128C">
        <w:rPr>
          <w:lang w:val="en-GB"/>
        </w:rPr>
        <w:t xml:space="preserve">The Immigration Law does not establish a specific requirement to monitor </w:t>
      </w:r>
      <w:bookmarkStart w:id="49" w:name="_Hlk519539541"/>
      <w:r w:rsidRPr="0068128C">
        <w:rPr>
          <w:lang w:val="en-GB"/>
        </w:rPr>
        <w:t xml:space="preserve">the economic impact and financial revenues </w:t>
      </w:r>
      <w:r w:rsidR="00880CC2" w:rsidRPr="0068128C">
        <w:rPr>
          <w:lang w:val="en-GB"/>
        </w:rPr>
        <w:t>related to the residence scheme for</w:t>
      </w:r>
      <w:r w:rsidRPr="0068128C">
        <w:rPr>
          <w:lang w:val="en-GB"/>
        </w:rPr>
        <w:t xml:space="preserve"> investors</w:t>
      </w:r>
      <w:bookmarkEnd w:id="49"/>
      <w:r w:rsidR="002E3CA6" w:rsidRPr="0068128C">
        <w:rPr>
          <w:lang w:val="en-GB"/>
        </w:rPr>
        <w:t>. Nonetheless,</w:t>
      </w:r>
      <w:r w:rsidR="00763649" w:rsidRPr="0068128C">
        <w:rPr>
          <w:lang w:val="en-GB"/>
        </w:rPr>
        <w:t xml:space="preserve"> it</w:t>
      </w:r>
      <w:r w:rsidR="00561A61" w:rsidRPr="0068128C">
        <w:rPr>
          <w:lang w:val="en-GB"/>
        </w:rPr>
        <w:t xml:space="preserve"> is done based on</w:t>
      </w:r>
      <w:r w:rsidRPr="0068128C">
        <w:rPr>
          <w:lang w:val="en-GB"/>
        </w:rPr>
        <w:t xml:space="preserve"> the </w:t>
      </w:r>
      <w:r w:rsidR="003A043E" w:rsidRPr="0068128C">
        <w:rPr>
          <w:lang w:val="en-GB"/>
        </w:rPr>
        <w:t xml:space="preserve">OCMA’s by-law </w:t>
      </w:r>
      <w:r w:rsidR="00D46212" w:rsidRPr="0068128C">
        <w:rPr>
          <w:lang w:val="en-GB"/>
        </w:rPr>
        <w:t>requiring the Office to</w:t>
      </w:r>
      <w:r w:rsidR="00561A61" w:rsidRPr="0068128C">
        <w:rPr>
          <w:lang w:val="en-GB"/>
        </w:rPr>
        <w:t xml:space="preserve"> analyse the processes related to migration, conduct research </w:t>
      </w:r>
      <w:r w:rsidR="00C87528" w:rsidRPr="0068128C">
        <w:rPr>
          <w:lang w:val="en-GB"/>
        </w:rPr>
        <w:t>in this area</w:t>
      </w:r>
      <w:r w:rsidR="00561A61" w:rsidRPr="0068128C">
        <w:rPr>
          <w:lang w:val="en-GB"/>
        </w:rPr>
        <w:t xml:space="preserve"> and report annually to the Government</w:t>
      </w:r>
      <w:r w:rsidR="00561A61" w:rsidRPr="0068128C">
        <w:rPr>
          <w:rStyle w:val="FootnoteReference"/>
          <w:lang w:val="en-GB"/>
        </w:rPr>
        <w:footnoteReference w:id="101"/>
      </w:r>
      <w:r w:rsidR="00561A61" w:rsidRPr="0068128C">
        <w:rPr>
          <w:lang w:val="en-GB"/>
        </w:rPr>
        <w:t xml:space="preserve">. </w:t>
      </w:r>
    </w:p>
    <w:p w14:paraId="511607FD" w14:textId="77777777" w:rsidR="004F10DC" w:rsidRPr="0068128C" w:rsidRDefault="004F10DC" w:rsidP="00DE3BBB">
      <w:pPr>
        <w:pStyle w:val="MBT"/>
        <w:rPr>
          <w:lang w:val="en-GB"/>
        </w:rPr>
      </w:pPr>
    </w:p>
    <w:p w14:paraId="1000DDC5" w14:textId="69A7BC78" w:rsidR="004747D7" w:rsidRPr="0068128C" w:rsidRDefault="00763649" w:rsidP="00DE3BBB">
      <w:pPr>
        <w:pStyle w:val="MBT"/>
        <w:rPr>
          <w:lang w:val="en-GB"/>
        </w:rPr>
      </w:pPr>
      <w:r w:rsidRPr="0068128C">
        <w:rPr>
          <w:lang w:val="en-GB"/>
        </w:rPr>
        <w:t>The latest</w:t>
      </w:r>
      <w:r w:rsidR="00E7202A" w:rsidRPr="0068128C">
        <w:rPr>
          <w:lang w:val="en-GB"/>
        </w:rPr>
        <w:t xml:space="preserve"> O</w:t>
      </w:r>
      <w:r w:rsidR="003A043E" w:rsidRPr="0068128C">
        <w:rPr>
          <w:lang w:val="en-GB"/>
        </w:rPr>
        <w:t>CM</w:t>
      </w:r>
      <w:r w:rsidR="000404CB" w:rsidRPr="0068128C">
        <w:rPr>
          <w:lang w:val="en-GB"/>
        </w:rPr>
        <w:t>A</w:t>
      </w:r>
      <w:r w:rsidR="00D46212" w:rsidRPr="0068128C">
        <w:rPr>
          <w:lang w:val="en-GB"/>
        </w:rPr>
        <w:t>’s</w:t>
      </w:r>
      <w:r w:rsidR="000404CB" w:rsidRPr="0068128C">
        <w:rPr>
          <w:lang w:val="en-GB"/>
        </w:rPr>
        <w:t xml:space="preserve"> </w:t>
      </w:r>
      <w:r w:rsidR="004009C5" w:rsidRPr="0068128C">
        <w:rPr>
          <w:lang w:val="en-GB"/>
        </w:rPr>
        <w:t>r</w:t>
      </w:r>
      <w:r w:rsidR="000404CB" w:rsidRPr="0068128C">
        <w:rPr>
          <w:lang w:val="en-GB"/>
        </w:rPr>
        <w:t xml:space="preserve">eport on </w:t>
      </w:r>
      <w:r w:rsidR="004009C5" w:rsidRPr="0068128C">
        <w:rPr>
          <w:lang w:val="en-GB"/>
        </w:rPr>
        <w:t xml:space="preserve">the </w:t>
      </w:r>
      <w:r w:rsidR="000404CB" w:rsidRPr="0068128C">
        <w:rPr>
          <w:lang w:val="en-GB"/>
        </w:rPr>
        <w:t xml:space="preserve">progress and results of implementing </w:t>
      </w:r>
      <w:r w:rsidR="00880CC2" w:rsidRPr="0068128C">
        <w:rPr>
          <w:lang w:val="en-GB"/>
        </w:rPr>
        <w:t>Points 3</w:t>
      </w:r>
      <w:r w:rsidR="00880CC2" w:rsidRPr="0068128C">
        <w:rPr>
          <w:rStyle w:val="FootnoteReference"/>
          <w:lang w:val="en-GB"/>
        </w:rPr>
        <w:footnoteReference w:id="102"/>
      </w:r>
      <w:r w:rsidR="00880CC2" w:rsidRPr="0068128C">
        <w:rPr>
          <w:lang w:val="en-GB"/>
        </w:rPr>
        <w:t xml:space="preserve">, 28, 29, 30 un 31 of </w:t>
      </w:r>
      <w:r w:rsidR="000404CB" w:rsidRPr="0068128C">
        <w:rPr>
          <w:lang w:val="en-GB"/>
        </w:rPr>
        <w:t>Article 23(1) of the Immigration Law</w:t>
      </w:r>
      <w:r w:rsidRPr="0068128C">
        <w:rPr>
          <w:lang w:val="en-GB"/>
        </w:rPr>
        <w:t>, approved by the Government on 11 November 2017</w:t>
      </w:r>
      <w:r w:rsidR="00DB2D9D" w:rsidRPr="0068128C">
        <w:rPr>
          <w:rStyle w:val="FootnoteReference"/>
          <w:lang w:val="en-GB"/>
        </w:rPr>
        <w:footnoteReference w:id="103"/>
      </w:r>
      <w:r w:rsidRPr="0068128C">
        <w:rPr>
          <w:lang w:val="en-GB"/>
        </w:rPr>
        <w:t xml:space="preserve">, states that </w:t>
      </w:r>
      <w:bookmarkStart w:id="50" w:name="_Hlk519539588"/>
      <w:r w:rsidRPr="0068128C">
        <w:rPr>
          <w:lang w:val="en-GB"/>
        </w:rPr>
        <w:t>non-resident investments from persons granted</w:t>
      </w:r>
      <w:r w:rsidR="00E7202A" w:rsidRPr="0068128C">
        <w:rPr>
          <w:lang w:val="en-GB"/>
        </w:rPr>
        <w:t xml:space="preserve"> temporary</w:t>
      </w:r>
      <w:r w:rsidRPr="0068128C">
        <w:rPr>
          <w:lang w:val="en-GB"/>
        </w:rPr>
        <w:t xml:space="preserve"> residence permits</w:t>
      </w:r>
      <w:bookmarkEnd w:id="50"/>
      <w:r w:rsidRPr="0068128C">
        <w:rPr>
          <w:lang w:val="en-GB"/>
        </w:rPr>
        <w:t xml:space="preserve"> </w:t>
      </w:r>
      <w:r w:rsidR="00D46212" w:rsidRPr="0068128C">
        <w:rPr>
          <w:lang w:val="en-GB"/>
        </w:rPr>
        <w:t xml:space="preserve">in the period </w:t>
      </w:r>
      <w:bookmarkStart w:id="51" w:name="_Hlk519539559"/>
      <w:r w:rsidRPr="0068128C">
        <w:rPr>
          <w:lang w:val="en-GB"/>
        </w:rPr>
        <w:t xml:space="preserve">from 1 July 2010 to 30 June 2017 have provided </w:t>
      </w:r>
      <w:r w:rsidRPr="0068128C">
        <w:rPr>
          <w:b/>
          <w:lang w:val="en-GB"/>
        </w:rPr>
        <w:t>EUR 1.434 billion</w:t>
      </w:r>
      <w:r w:rsidRPr="0068128C">
        <w:rPr>
          <w:lang w:val="en-GB"/>
        </w:rPr>
        <w:t xml:space="preserve"> contribution </w:t>
      </w:r>
      <w:r w:rsidR="0053426C" w:rsidRPr="0068128C">
        <w:rPr>
          <w:lang w:val="en-GB"/>
        </w:rPr>
        <w:t xml:space="preserve">to </w:t>
      </w:r>
      <w:r w:rsidR="00A07F80" w:rsidRPr="0068128C">
        <w:rPr>
          <w:lang w:val="en-GB"/>
        </w:rPr>
        <w:t>the</w:t>
      </w:r>
      <w:r w:rsidRPr="0068128C">
        <w:rPr>
          <w:lang w:val="en-GB"/>
        </w:rPr>
        <w:t xml:space="preserve"> economy</w:t>
      </w:r>
      <w:r w:rsidR="00A07F80" w:rsidRPr="0068128C">
        <w:rPr>
          <w:lang w:val="en-GB"/>
        </w:rPr>
        <w:t xml:space="preserve"> of Latvia</w:t>
      </w:r>
      <w:r w:rsidRPr="0068128C">
        <w:rPr>
          <w:lang w:val="en-GB"/>
        </w:rPr>
        <w:t>.</w:t>
      </w:r>
      <w:r w:rsidR="006D379F" w:rsidRPr="0068128C">
        <w:rPr>
          <w:lang w:val="en-GB"/>
        </w:rPr>
        <w:t xml:space="preserve"> The companies in whose equity capital investment was made or in which an investor occupied an official position</w:t>
      </w:r>
      <w:r w:rsidR="00E7202A" w:rsidRPr="0068128C">
        <w:rPr>
          <w:rStyle w:val="FootnoteReference"/>
          <w:lang w:val="en-GB"/>
        </w:rPr>
        <w:footnoteReference w:id="104"/>
      </w:r>
      <w:r w:rsidR="006D379F" w:rsidRPr="0068128C">
        <w:rPr>
          <w:lang w:val="en-GB"/>
        </w:rPr>
        <w:t xml:space="preserve"> paid </w:t>
      </w:r>
      <w:r w:rsidR="006D379F" w:rsidRPr="0068128C">
        <w:rPr>
          <w:b/>
          <w:lang w:val="en-GB"/>
        </w:rPr>
        <w:t>EUR 176.8 million in taxes</w:t>
      </w:r>
      <w:r w:rsidR="00EF1943" w:rsidRPr="0068128C">
        <w:rPr>
          <w:lang w:val="en-GB"/>
        </w:rPr>
        <w:t xml:space="preserve"> </w:t>
      </w:r>
      <w:r w:rsidR="006D379F" w:rsidRPr="0068128C">
        <w:rPr>
          <w:lang w:val="en-GB"/>
        </w:rPr>
        <w:t xml:space="preserve">in 2016. </w:t>
      </w:r>
      <w:r w:rsidR="005365D9" w:rsidRPr="0068128C">
        <w:rPr>
          <w:lang w:val="en-GB"/>
        </w:rPr>
        <w:t xml:space="preserve">To provide </w:t>
      </w:r>
      <w:r w:rsidR="000E2721" w:rsidRPr="0068128C">
        <w:rPr>
          <w:lang w:val="en-GB"/>
        </w:rPr>
        <w:t xml:space="preserve">some </w:t>
      </w:r>
      <w:r w:rsidR="005365D9" w:rsidRPr="0068128C">
        <w:rPr>
          <w:lang w:val="en-GB"/>
        </w:rPr>
        <w:t>context</w:t>
      </w:r>
      <w:r w:rsidR="0049611A" w:rsidRPr="0068128C">
        <w:rPr>
          <w:lang w:val="en-GB"/>
        </w:rPr>
        <w:t>, t</w:t>
      </w:r>
      <w:r w:rsidR="00436160" w:rsidRPr="0068128C">
        <w:rPr>
          <w:lang w:val="en-GB"/>
        </w:rPr>
        <w:t>he total corporate income tax</w:t>
      </w:r>
      <w:r w:rsidR="0049611A" w:rsidRPr="0068128C">
        <w:rPr>
          <w:lang w:val="en-GB"/>
        </w:rPr>
        <w:t xml:space="preserve"> revenue</w:t>
      </w:r>
      <w:r w:rsidR="00436160" w:rsidRPr="0068128C">
        <w:rPr>
          <w:lang w:val="en-GB"/>
        </w:rPr>
        <w:t xml:space="preserve"> in 2016 </w:t>
      </w:r>
      <w:r w:rsidR="0049611A" w:rsidRPr="0068128C">
        <w:rPr>
          <w:lang w:val="en-GB"/>
        </w:rPr>
        <w:t>was</w:t>
      </w:r>
      <w:r w:rsidR="00436160" w:rsidRPr="0068128C">
        <w:rPr>
          <w:lang w:val="en-GB"/>
        </w:rPr>
        <w:t xml:space="preserve"> EUR 424.2</w:t>
      </w:r>
      <w:r w:rsidR="00403BDD" w:rsidRPr="0068128C">
        <w:rPr>
          <w:lang w:val="en-GB"/>
        </w:rPr>
        <w:t xml:space="preserve"> million</w:t>
      </w:r>
      <w:r w:rsidR="00403BDD" w:rsidRPr="0068128C">
        <w:rPr>
          <w:rStyle w:val="FootnoteReference"/>
          <w:lang w:val="en-GB"/>
        </w:rPr>
        <w:footnoteReference w:id="105"/>
      </w:r>
      <w:r w:rsidR="00403BDD" w:rsidRPr="0068128C">
        <w:rPr>
          <w:lang w:val="en-GB"/>
        </w:rPr>
        <w:t>.</w:t>
      </w:r>
    </w:p>
    <w:bookmarkEnd w:id="51"/>
    <w:p w14:paraId="69C0D795" w14:textId="261B71E1" w:rsidR="00007785" w:rsidRPr="0068128C" w:rsidRDefault="00007785" w:rsidP="00DE3BBB">
      <w:pPr>
        <w:pStyle w:val="MBT"/>
        <w:rPr>
          <w:lang w:val="en-GB"/>
        </w:rPr>
      </w:pPr>
    </w:p>
    <w:p w14:paraId="100B4E0B" w14:textId="1C4FF3D3" w:rsidR="00F27C29" w:rsidRPr="0068128C" w:rsidRDefault="00F27C29" w:rsidP="00F27C29">
      <w:pPr>
        <w:pStyle w:val="MBT"/>
        <w:rPr>
          <w:lang w:val="en-GB"/>
        </w:rPr>
      </w:pPr>
      <w:r w:rsidRPr="0068128C">
        <w:rPr>
          <w:lang w:val="en-GB"/>
        </w:rPr>
        <w:t xml:space="preserve">Figure </w:t>
      </w:r>
      <w:r w:rsidR="00DB2D9D" w:rsidRPr="0068128C">
        <w:rPr>
          <w:lang w:val="en-GB"/>
        </w:rPr>
        <w:t>4</w:t>
      </w:r>
      <w:r w:rsidRPr="0068128C">
        <w:rPr>
          <w:lang w:val="en-GB"/>
        </w:rPr>
        <w:t xml:space="preserve"> – Statistical overview of investment </w:t>
      </w:r>
      <w:r w:rsidR="00E61F81" w:rsidRPr="0068128C">
        <w:rPr>
          <w:lang w:val="en-GB"/>
        </w:rPr>
        <w:t>attributed to</w:t>
      </w:r>
      <w:r w:rsidRPr="0068128C">
        <w:rPr>
          <w:lang w:val="en-GB"/>
        </w:rPr>
        <w:t xml:space="preserve"> the Latvian investors’ residence scheme from 1 July 2010 to 30 June 2017 (thousands, EUR)</w:t>
      </w:r>
    </w:p>
    <w:p w14:paraId="5769525F" w14:textId="7E89E00C" w:rsidR="004747D7" w:rsidRPr="0068128C" w:rsidRDefault="004747D7" w:rsidP="00DE3BBB">
      <w:pPr>
        <w:pStyle w:val="MBT"/>
        <w:rPr>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21"/>
        <w:gridCol w:w="1638"/>
        <w:gridCol w:w="1638"/>
        <w:gridCol w:w="1640"/>
        <w:gridCol w:w="1638"/>
        <w:gridCol w:w="1641"/>
      </w:tblGrid>
      <w:tr w:rsidR="004747D7" w:rsidRPr="0068128C" w14:paraId="3AFDC254" w14:textId="01E584F0" w:rsidTr="00D830AB">
        <w:tc>
          <w:tcPr>
            <w:tcW w:w="382" w:type="pct"/>
            <w:shd w:val="clear" w:color="auto" w:fill="95B3D7" w:themeFill="accent1" w:themeFillTint="99"/>
            <w:vAlign w:val="center"/>
          </w:tcPr>
          <w:p w14:paraId="7543BF27" w14:textId="77777777" w:rsidR="004747D7" w:rsidRPr="0068128C" w:rsidRDefault="004747D7" w:rsidP="00D830AB">
            <w:pPr>
              <w:jc w:val="center"/>
              <w:rPr>
                <w:rFonts w:ascii="Century Gothic" w:hAnsi="Century Gothic"/>
                <w:b/>
                <w:sz w:val="18"/>
                <w:szCs w:val="18"/>
                <w:lang w:val="en-GB"/>
              </w:rPr>
            </w:pPr>
            <w:r w:rsidRPr="0068128C">
              <w:rPr>
                <w:rFonts w:ascii="Century Gothic" w:hAnsi="Century Gothic"/>
                <w:b/>
                <w:sz w:val="18"/>
                <w:szCs w:val="18"/>
                <w:lang w:val="en-GB"/>
              </w:rPr>
              <w:t>Year</w:t>
            </w:r>
          </w:p>
        </w:tc>
        <w:tc>
          <w:tcPr>
            <w:tcW w:w="923" w:type="pct"/>
            <w:shd w:val="clear" w:color="auto" w:fill="95B3D7" w:themeFill="accent1" w:themeFillTint="99"/>
            <w:vAlign w:val="center"/>
          </w:tcPr>
          <w:p w14:paraId="43092CFC" w14:textId="6886E78F" w:rsidR="004747D7" w:rsidRPr="0068128C" w:rsidRDefault="004747D7" w:rsidP="00D830AB">
            <w:pPr>
              <w:jc w:val="center"/>
              <w:rPr>
                <w:rFonts w:ascii="Century Gothic" w:hAnsi="Century Gothic"/>
                <w:b/>
                <w:sz w:val="18"/>
                <w:szCs w:val="18"/>
                <w:lang w:val="en-GB"/>
              </w:rPr>
            </w:pPr>
            <w:r w:rsidRPr="0068128C">
              <w:rPr>
                <w:rFonts w:ascii="Century Gothic" w:hAnsi="Century Gothic"/>
                <w:b/>
                <w:sz w:val="18"/>
                <w:szCs w:val="18"/>
                <w:lang w:val="en-GB"/>
              </w:rPr>
              <w:t xml:space="preserve">Real </w:t>
            </w:r>
            <w:r w:rsidR="00DB2D9D" w:rsidRPr="0068128C">
              <w:rPr>
                <w:rFonts w:ascii="Century Gothic" w:hAnsi="Century Gothic"/>
                <w:b/>
                <w:sz w:val="18"/>
                <w:szCs w:val="18"/>
                <w:lang w:val="en-GB"/>
              </w:rPr>
              <w:t>estate</w:t>
            </w:r>
          </w:p>
        </w:tc>
        <w:tc>
          <w:tcPr>
            <w:tcW w:w="923" w:type="pct"/>
            <w:shd w:val="clear" w:color="auto" w:fill="95B3D7" w:themeFill="accent1" w:themeFillTint="99"/>
            <w:vAlign w:val="center"/>
          </w:tcPr>
          <w:p w14:paraId="520F9617" w14:textId="5F6D81CE" w:rsidR="004747D7" w:rsidRPr="0068128C" w:rsidRDefault="004747D7" w:rsidP="00D830AB">
            <w:pPr>
              <w:jc w:val="center"/>
              <w:rPr>
                <w:rFonts w:ascii="Century Gothic" w:hAnsi="Century Gothic"/>
                <w:b/>
                <w:sz w:val="18"/>
                <w:szCs w:val="18"/>
                <w:lang w:val="en-GB"/>
              </w:rPr>
            </w:pPr>
            <w:r w:rsidRPr="0068128C">
              <w:rPr>
                <w:rFonts w:ascii="Century Gothic" w:hAnsi="Century Gothic"/>
                <w:b/>
                <w:sz w:val="18"/>
                <w:szCs w:val="18"/>
                <w:lang w:val="en-GB"/>
              </w:rPr>
              <w:t xml:space="preserve">Credit </w:t>
            </w:r>
            <w:r w:rsidR="00F27C29" w:rsidRPr="0068128C">
              <w:rPr>
                <w:rFonts w:ascii="Century Gothic" w:hAnsi="Century Gothic"/>
                <w:b/>
                <w:sz w:val="18"/>
                <w:szCs w:val="18"/>
                <w:lang w:val="en-GB"/>
              </w:rPr>
              <w:t>liabilities</w:t>
            </w:r>
          </w:p>
        </w:tc>
        <w:tc>
          <w:tcPr>
            <w:tcW w:w="924" w:type="pct"/>
            <w:shd w:val="clear" w:color="auto" w:fill="95B3D7" w:themeFill="accent1" w:themeFillTint="99"/>
            <w:vAlign w:val="center"/>
          </w:tcPr>
          <w:p w14:paraId="10E9CBF8" w14:textId="28620DAF" w:rsidR="004747D7" w:rsidRPr="0068128C" w:rsidRDefault="004747D7" w:rsidP="00D830AB">
            <w:pPr>
              <w:jc w:val="center"/>
              <w:rPr>
                <w:rFonts w:ascii="Century Gothic" w:hAnsi="Century Gothic"/>
                <w:b/>
                <w:sz w:val="18"/>
                <w:szCs w:val="18"/>
                <w:lang w:val="en-GB"/>
              </w:rPr>
            </w:pPr>
            <w:r w:rsidRPr="0068128C">
              <w:rPr>
                <w:rFonts w:ascii="Century Gothic" w:hAnsi="Century Gothic"/>
                <w:b/>
                <w:sz w:val="18"/>
                <w:szCs w:val="18"/>
                <w:lang w:val="en-GB"/>
              </w:rPr>
              <w:t>Capital companies</w:t>
            </w:r>
          </w:p>
        </w:tc>
        <w:tc>
          <w:tcPr>
            <w:tcW w:w="923" w:type="pct"/>
            <w:shd w:val="clear" w:color="auto" w:fill="95B3D7" w:themeFill="accent1" w:themeFillTint="99"/>
            <w:vAlign w:val="center"/>
          </w:tcPr>
          <w:p w14:paraId="7442A808" w14:textId="5329FE4C" w:rsidR="004747D7" w:rsidRPr="0068128C" w:rsidRDefault="004747D7" w:rsidP="00D830AB">
            <w:pPr>
              <w:jc w:val="center"/>
              <w:rPr>
                <w:rFonts w:ascii="Century Gothic" w:hAnsi="Century Gothic"/>
                <w:b/>
                <w:sz w:val="18"/>
                <w:szCs w:val="18"/>
                <w:lang w:val="en-GB"/>
              </w:rPr>
            </w:pPr>
            <w:r w:rsidRPr="0068128C">
              <w:rPr>
                <w:rFonts w:ascii="Century Gothic" w:hAnsi="Century Gothic"/>
                <w:b/>
                <w:sz w:val="18"/>
                <w:szCs w:val="18"/>
                <w:lang w:val="en-GB"/>
              </w:rPr>
              <w:t>State bonds</w:t>
            </w:r>
          </w:p>
        </w:tc>
        <w:tc>
          <w:tcPr>
            <w:tcW w:w="924" w:type="pct"/>
            <w:shd w:val="clear" w:color="auto" w:fill="95B3D7" w:themeFill="accent1" w:themeFillTint="99"/>
            <w:vAlign w:val="center"/>
          </w:tcPr>
          <w:p w14:paraId="5D2996DF" w14:textId="3CC440C1" w:rsidR="004747D7" w:rsidRPr="0068128C" w:rsidRDefault="004747D7" w:rsidP="00D830AB">
            <w:pPr>
              <w:jc w:val="center"/>
              <w:rPr>
                <w:rFonts w:ascii="Century Gothic" w:hAnsi="Century Gothic"/>
                <w:b/>
                <w:sz w:val="18"/>
                <w:szCs w:val="18"/>
                <w:lang w:val="en-GB"/>
              </w:rPr>
            </w:pPr>
            <w:r w:rsidRPr="0068128C">
              <w:rPr>
                <w:rFonts w:ascii="Century Gothic" w:hAnsi="Century Gothic"/>
                <w:b/>
                <w:sz w:val="18"/>
                <w:szCs w:val="18"/>
                <w:lang w:val="en-GB"/>
              </w:rPr>
              <w:t>Total</w:t>
            </w:r>
          </w:p>
        </w:tc>
      </w:tr>
      <w:tr w:rsidR="004747D7" w:rsidRPr="0068128C" w14:paraId="51B4FDA9" w14:textId="77777777" w:rsidTr="00D830AB">
        <w:tc>
          <w:tcPr>
            <w:tcW w:w="382" w:type="pct"/>
            <w:shd w:val="clear" w:color="auto" w:fill="DBE5F1" w:themeFill="accent1" w:themeFillTint="33"/>
          </w:tcPr>
          <w:p w14:paraId="7FDDC79D" w14:textId="288F27C5" w:rsidR="004747D7" w:rsidRPr="0068128C" w:rsidRDefault="004747D7" w:rsidP="00FE3221">
            <w:pPr>
              <w:jc w:val="both"/>
              <w:rPr>
                <w:rFonts w:ascii="Century Gothic" w:hAnsi="Century Gothic"/>
                <w:b/>
                <w:sz w:val="18"/>
                <w:szCs w:val="18"/>
                <w:lang w:val="en-GB"/>
              </w:rPr>
            </w:pPr>
            <w:r w:rsidRPr="0068128C">
              <w:rPr>
                <w:rFonts w:ascii="Century Gothic" w:hAnsi="Century Gothic"/>
                <w:b/>
                <w:sz w:val="18"/>
                <w:szCs w:val="18"/>
                <w:lang w:val="en-GB"/>
              </w:rPr>
              <w:t>2010</w:t>
            </w:r>
            <w:r w:rsidRPr="0068128C">
              <w:rPr>
                <w:rStyle w:val="FootnoteReference"/>
                <w:rFonts w:ascii="Century Gothic" w:hAnsi="Century Gothic"/>
                <w:b/>
                <w:sz w:val="18"/>
                <w:szCs w:val="18"/>
                <w:lang w:val="en-GB"/>
              </w:rPr>
              <w:footnoteReference w:id="106"/>
            </w:r>
          </w:p>
        </w:tc>
        <w:tc>
          <w:tcPr>
            <w:tcW w:w="923" w:type="pct"/>
            <w:shd w:val="clear" w:color="auto" w:fill="D9D9D9" w:themeFill="background1" w:themeFillShade="D9"/>
          </w:tcPr>
          <w:p w14:paraId="7A3FD528" w14:textId="1B780D44"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15 843</w:t>
            </w:r>
          </w:p>
        </w:tc>
        <w:tc>
          <w:tcPr>
            <w:tcW w:w="923" w:type="pct"/>
            <w:shd w:val="clear" w:color="auto" w:fill="D9D9D9" w:themeFill="background1" w:themeFillShade="D9"/>
          </w:tcPr>
          <w:p w14:paraId="7DE15AEF" w14:textId="28D3B5DE"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12 283</w:t>
            </w:r>
          </w:p>
        </w:tc>
        <w:tc>
          <w:tcPr>
            <w:tcW w:w="924" w:type="pct"/>
            <w:shd w:val="clear" w:color="auto" w:fill="D9D9D9" w:themeFill="background1" w:themeFillShade="D9"/>
          </w:tcPr>
          <w:p w14:paraId="496A8952" w14:textId="73F70D9A"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305</w:t>
            </w:r>
          </w:p>
        </w:tc>
        <w:tc>
          <w:tcPr>
            <w:tcW w:w="923" w:type="pct"/>
            <w:shd w:val="clear" w:color="auto" w:fill="D9D9D9" w:themeFill="background1" w:themeFillShade="D9"/>
          </w:tcPr>
          <w:p w14:paraId="1722EA6E" w14:textId="58940ACB" w:rsidR="004747D7" w:rsidRPr="0068128C" w:rsidRDefault="00E61F81" w:rsidP="00F27C29">
            <w:pPr>
              <w:jc w:val="center"/>
              <w:rPr>
                <w:rFonts w:ascii="Century Gothic" w:hAnsi="Century Gothic"/>
                <w:sz w:val="18"/>
                <w:szCs w:val="18"/>
                <w:lang w:val="en-GB"/>
              </w:rPr>
            </w:pPr>
            <w:r w:rsidRPr="0068128C">
              <w:rPr>
                <w:rFonts w:ascii="Century Gothic" w:hAnsi="Century Gothic"/>
                <w:sz w:val="18"/>
                <w:szCs w:val="18"/>
                <w:lang w:val="en-GB"/>
              </w:rPr>
              <w:t>-</w:t>
            </w:r>
          </w:p>
        </w:tc>
        <w:tc>
          <w:tcPr>
            <w:tcW w:w="924" w:type="pct"/>
            <w:shd w:val="clear" w:color="auto" w:fill="D9D9D9" w:themeFill="background1" w:themeFillShade="D9"/>
          </w:tcPr>
          <w:p w14:paraId="3188370F" w14:textId="16374EF9"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28 431</w:t>
            </w:r>
          </w:p>
        </w:tc>
      </w:tr>
      <w:tr w:rsidR="004747D7" w:rsidRPr="0068128C" w14:paraId="05D9364D" w14:textId="77777777" w:rsidTr="00D830AB">
        <w:tc>
          <w:tcPr>
            <w:tcW w:w="382" w:type="pct"/>
            <w:shd w:val="clear" w:color="auto" w:fill="DBE5F1" w:themeFill="accent1" w:themeFillTint="33"/>
          </w:tcPr>
          <w:p w14:paraId="6A735169" w14:textId="60894725" w:rsidR="004747D7" w:rsidRPr="0068128C" w:rsidRDefault="004747D7" w:rsidP="00FE3221">
            <w:pPr>
              <w:jc w:val="both"/>
              <w:rPr>
                <w:rFonts w:ascii="Century Gothic" w:hAnsi="Century Gothic"/>
                <w:b/>
                <w:sz w:val="18"/>
                <w:szCs w:val="18"/>
                <w:lang w:val="en-GB"/>
              </w:rPr>
            </w:pPr>
            <w:r w:rsidRPr="0068128C">
              <w:rPr>
                <w:rFonts w:ascii="Century Gothic" w:hAnsi="Century Gothic"/>
                <w:b/>
                <w:sz w:val="18"/>
                <w:szCs w:val="18"/>
                <w:lang w:val="en-GB"/>
              </w:rPr>
              <w:t>2011</w:t>
            </w:r>
          </w:p>
        </w:tc>
        <w:tc>
          <w:tcPr>
            <w:tcW w:w="923" w:type="pct"/>
            <w:shd w:val="clear" w:color="auto" w:fill="D9D9D9" w:themeFill="background1" w:themeFillShade="D9"/>
          </w:tcPr>
          <w:p w14:paraId="65070EE5" w14:textId="614D5F36"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138 138</w:t>
            </w:r>
          </w:p>
        </w:tc>
        <w:tc>
          <w:tcPr>
            <w:tcW w:w="923" w:type="pct"/>
            <w:shd w:val="clear" w:color="auto" w:fill="D9D9D9" w:themeFill="background1" w:themeFillShade="D9"/>
          </w:tcPr>
          <w:p w14:paraId="5AD35AA8" w14:textId="78B62A4A"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35 064</w:t>
            </w:r>
          </w:p>
        </w:tc>
        <w:tc>
          <w:tcPr>
            <w:tcW w:w="924" w:type="pct"/>
            <w:shd w:val="clear" w:color="auto" w:fill="D9D9D9" w:themeFill="background1" w:themeFillShade="D9"/>
          </w:tcPr>
          <w:p w14:paraId="7949B558" w14:textId="05E1B34F"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3 641</w:t>
            </w:r>
          </w:p>
        </w:tc>
        <w:tc>
          <w:tcPr>
            <w:tcW w:w="923" w:type="pct"/>
            <w:shd w:val="clear" w:color="auto" w:fill="D9D9D9" w:themeFill="background1" w:themeFillShade="D9"/>
          </w:tcPr>
          <w:p w14:paraId="1BBEFAC4" w14:textId="426EE9FC" w:rsidR="004747D7" w:rsidRPr="0068128C" w:rsidRDefault="00E61F81" w:rsidP="00F27C29">
            <w:pPr>
              <w:jc w:val="center"/>
              <w:rPr>
                <w:rFonts w:ascii="Century Gothic" w:hAnsi="Century Gothic"/>
                <w:sz w:val="18"/>
                <w:szCs w:val="18"/>
                <w:lang w:val="en-GB"/>
              </w:rPr>
            </w:pPr>
            <w:r w:rsidRPr="0068128C">
              <w:rPr>
                <w:rFonts w:ascii="Century Gothic" w:hAnsi="Century Gothic"/>
                <w:sz w:val="18"/>
                <w:szCs w:val="18"/>
                <w:lang w:val="en-GB"/>
              </w:rPr>
              <w:t>-</w:t>
            </w:r>
          </w:p>
        </w:tc>
        <w:tc>
          <w:tcPr>
            <w:tcW w:w="924" w:type="pct"/>
            <w:shd w:val="clear" w:color="auto" w:fill="D9D9D9" w:themeFill="background1" w:themeFillShade="D9"/>
          </w:tcPr>
          <w:p w14:paraId="08A6E62E" w14:textId="63E5AC7A"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176 843</w:t>
            </w:r>
          </w:p>
        </w:tc>
      </w:tr>
      <w:tr w:rsidR="004747D7" w:rsidRPr="0068128C" w14:paraId="3D2829C6" w14:textId="1BE0B4BA" w:rsidTr="00D830AB">
        <w:tc>
          <w:tcPr>
            <w:tcW w:w="382" w:type="pct"/>
            <w:shd w:val="clear" w:color="auto" w:fill="DBE5F1" w:themeFill="accent1" w:themeFillTint="33"/>
          </w:tcPr>
          <w:p w14:paraId="3414DF6B" w14:textId="77777777" w:rsidR="004747D7" w:rsidRPr="0068128C" w:rsidRDefault="004747D7" w:rsidP="00FE3221">
            <w:pPr>
              <w:jc w:val="both"/>
              <w:rPr>
                <w:rFonts w:ascii="Century Gothic" w:hAnsi="Century Gothic"/>
                <w:b/>
                <w:sz w:val="18"/>
                <w:szCs w:val="18"/>
                <w:lang w:val="en-GB"/>
              </w:rPr>
            </w:pPr>
            <w:r w:rsidRPr="0068128C">
              <w:rPr>
                <w:rFonts w:ascii="Century Gothic" w:hAnsi="Century Gothic"/>
                <w:b/>
                <w:sz w:val="18"/>
                <w:szCs w:val="18"/>
                <w:lang w:val="en-GB"/>
              </w:rPr>
              <w:t>2012</w:t>
            </w:r>
          </w:p>
        </w:tc>
        <w:tc>
          <w:tcPr>
            <w:tcW w:w="923" w:type="pct"/>
            <w:shd w:val="clear" w:color="auto" w:fill="D9D9D9" w:themeFill="background1" w:themeFillShade="D9"/>
          </w:tcPr>
          <w:p w14:paraId="1FCBC99D" w14:textId="4ED61A69"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207 650</w:t>
            </w:r>
          </w:p>
        </w:tc>
        <w:tc>
          <w:tcPr>
            <w:tcW w:w="923" w:type="pct"/>
            <w:shd w:val="clear" w:color="auto" w:fill="D9D9D9" w:themeFill="background1" w:themeFillShade="D9"/>
          </w:tcPr>
          <w:p w14:paraId="68025949" w14:textId="0B411307"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28 474</w:t>
            </w:r>
          </w:p>
        </w:tc>
        <w:tc>
          <w:tcPr>
            <w:tcW w:w="924" w:type="pct"/>
            <w:shd w:val="clear" w:color="auto" w:fill="D9D9D9" w:themeFill="background1" w:themeFillShade="D9"/>
          </w:tcPr>
          <w:p w14:paraId="5EBC8EDA" w14:textId="1B0B28C0"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13 335</w:t>
            </w:r>
          </w:p>
        </w:tc>
        <w:tc>
          <w:tcPr>
            <w:tcW w:w="923" w:type="pct"/>
            <w:shd w:val="clear" w:color="auto" w:fill="D9D9D9" w:themeFill="background1" w:themeFillShade="D9"/>
          </w:tcPr>
          <w:p w14:paraId="02C1295A" w14:textId="34133307" w:rsidR="004747D7" w:rsidRPr="0068128C" w:rsidRDefault="00E61F81" w:rsidP="00F27C29">
            <w:pPr>
              <w:jc w:val="center"/>
              <w:rPr>
                <w:rFonts w:ascii="Century Gothic" w:hAnsi="Century Gothic"/>
                <w:sz w:val="18"/>
                <w:szCs w:val="18"/>
                <w:lang w:val="en-GB"/>
              </w:rPr>
            </w:pPr>
            <w:r w:rsidRPr="0068128C">
              <w:rPr>
                <w:rFonts w:ascii="Century Gothic" w:hAnsi="Century Gothic"/>
                <w:sz w:val="18"/>
                <w:szCs w:val="18"/>
                <w:lang w:val="en-GB"/>
              </w:rPr>
              <w:t>-</w:t>
            </w:r>
          </w:p>
        </w:tc>
        <w:tc>
          <w:tcPr>
            <w:tcW w:w="924" w:type="pct"/>
            <w:shd w:val="clear" w:color="auto" w:fill="D9D9D9" w:themeFill="background1" w:themeFillShade="D9"/>
          </w:tcPr>
          <w:p w14:paraId="16820822" w14:textId="0222CEAD"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249 459</w:t>
            </w:r>
          </w:p>
        </w:tc>
      </w:tr>
      <w:tr w:rsidR="004747D7" w:rsidRPr="0068128C" w14:paraId="0588DD1A" w14:textId="39EDB05E" w:rsidTr="00D830AB">
        <w:tc>
          <w:tcPr>
            <w:tcW w:w="382" w:type="pct"/>
            <w:shd w:val="clear" w:color="auto" w:fill="DBE5F1" w:themeFill="accent1" w:themeFillTint="33"/>
          </w:tcPr>
          <w:p w14:paraId="48D76C1E" w14:textId="77777777" w:rsidR="004747D7" w:rsidRPr="0068128C" w:rsidRDefault="004747D7" w:rsidP="00FE3221">
            <w:pPr>
              <w:jc w:val="both"/>
              <w:rPr>
                <w:rFonts w:ascii="Century Gothic" w:hAnsi="Century Gothic"/>
                <w:b/>
                <w:sz w:val="18"/>
                <w:szCs w:val="18"/>
                <w:lang w:val="en-GB"/>
              </w:rPr>
            </w:pPr>
            <w:r w:rsidRPr="0068128C">
              <w:rPr>
                <w:rFonts w:ascii="Century Gothic" w:hAnsi="Century Gothic"/>
                <w:b/>
                <w:sz w:val="18"/>
                <w:szCs w:val="18"/>
                <w:lang w:val="en-GB"/>
              </w:rPr>
              <w:t>2013</w:t>
            </w:r>
          </w:p>
        </w:tc>
        <w:tc>
          <w:tcPr>
            <w:tcW w:w="923" w:type="pct"/>
            <w:shd w:val="clear" w:color="auto" w:fill="D9D9D9" w:themeFill="background1" w:themeFillShade="D9"/>
          </w:tcPr>
          <w:p w14:paraId="0B5B96EA" w14:textId="373BA688"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296 583</w:t>
            </w:r>
          </w:p>
        </w:tc>
        <w:tc>
          <w:tcPr>
            <w:tcW w:w="923" w:type="pct"/>
            <w:shd w:val="clear" w:color="auto" w:fill="D9D9D9" w:themeFill="background1" w:themeFillShade="D9"/>
          </w:tcPr>
          <w:p w14:paraId="53B94495" w14:textId="72429E3C"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34 106</w:t>
            </w:r>
          </w:p>
        </w:tc>
        <w:tc>
          <w:tcPr>
            <w:tcW w:w="924" w:type="pct"/>
            <w:shd w:val="clear" w:color="auto" w:fill="D9D9D9" w:themeFill="background1" w:themeFillShade="D9"/>
          </w:tcPr>
          <w:p w14:paraId="2FA86D10" w14:textId="6EE48459"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29 300</w:t>
            </w:r>
          </w:p>
        </w:tc>
        <w:tc>
          <w:tcPr>
            <w:tcW w:w="923" w:type="pct"/>
            <w:shd w:val="clear" w:color="auto" w:fill="D9D9D9" w:themeFill="background1" w:themeFillShade="D9"/>
          </w:tcPr>
          <w:p w14:paraId="6B6CB881" w14:textId="5F995C26" w:rsidR="004747D7" w:rsidRPr="0068128C" w:rsidRDefault="00E61F81" w:rsidP="00F27C29">
            <w:pPr>
              <w:jc w:val="center"/>
              <w:rPr>
                <w:rFonts w:ascii="Century Gothic" w:hAnsi="Century Gothic"/>
                <w:sz w:val="18"/>
                <w:szCs w:val="18"/>
                <w:lang w:val="en-GB"/>
              </w:rPr>
            </w:pPr>
            <w:r w:rsidRPr="0068128C">
              <w:rPr>
                <w:rFonts w:ascii="Century Gothic" w:hAnsi="Century Gothic"/>
                <w:sz w:val="18"/>
                <w:szCs w:val="18"/>
                <w:lang w:val="en-GB"/>
              </w:rPr>
              <w:t>-</w:t>
            </w:r>
          </w:p>
        </w:tc>
        <w:tc>
          <w:tcPr>
            <w:tcW w:w="924" w:type="pct"/>
            <w:shd w:val="clear" w:color="auto" w:fill="D9D9D9" w:themeFill="background1" w:themeFillShade="D9"/>
          </w:tcPr>
          <w:p w14:paraId="6E93DD10" w14:textId="029E9787"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359 989</w:t>
            </w:r>
          </w:p>
        </w:tc>
      </w:tr>
      <w:tr w:rsidR="004747D7" w:rsidRPr="0068128C" w14:paraId="0428E330" w14:textId="165611DC" w:rsidTr="00D830AB">
        <w:tc>
          <w:tcPr>
            <w:tcW w:w="382" w:type="pct"/>
            <w:shd w:val="clear" w:color="auto" w:fill="DBE5F1" w:themeFill="accent1" w:themeFillTint="33"/>
          </w:tcPr>
          <w:p w14:paraId="6E96E12B" w14:textId="77777777" w:rsidR="004747D7" w:rsidRPr="0068128C" w:rsidRDefault="004747D7" w:rsidP="00FE3221">
            <w:pPr>
              <w:jc w:val="both"/>
              <w:rPr>
                <w:rFonts w:ascii="Century Gothic" w:hAnsi="Century Gothic"/>
                <w:b/>
                <w:sz w:val="18"/>
                <w:szCs w:val="18"/>
                <w:lang w:val="en-GB"/>
              </w:rPr>
            </w:pPr>
            <w:r w:rsidRPr="0068128C">
              <w:rPr>
                <w:rFonts w:ascii="Century Gothic" w:hAnsi="Century Gothic"/>
                <w:b/>
                <w:sz w:val="18"/>
                <w:szCs w:val="18"/>
                <w:lang w:val="en-GB"/>
              </w:rPr>
              <w:t>2014</w:t>
            </w:r>
          </w:p>
        </w:tc>
        <w:tc>
          <w:tcPr>
            <w:tcW w:w="923" w:type="pct"/>
            <w:shd w:val="clear" w:color="auto" w:fill="D9D9D9" w:themeFill="background1" w:themeFillShade="D9"/>
          </w:tcPr>
          <w:p w14:paraId="2D492DB3" w14:textId="75409B5C"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397 315</w:t>
            </w:r>
          </w:p>
        </w:tc>
        <w:tc>
          <w:tcPr>
            <w:tcW w:w="923" w:type="pct"/>
            <w:shd w:val="clear" w:color="auto" w:fill="D9D9D9" w:themeFill="background1" w:themeFillShade="D9"/>
          </w:tcPr>
          <w:p w14:paraId="6B6B0843" w14:textId="65900EBF"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31 328</w:t>
            </w:r>
          </w:p>
        </w:tc>
        <w:tc>
          <w:tcPr>
            <w:tcW w:w="924" w:type="pct"/>
            <w:shd w:val="clear" w:color="auto" w:fill="D9D9D9" w:themeFill="background1" w:themeFillShade="D9"/>
          </w:tcPr>
          <w:p w14:paraId="25D77FFA" w14:textId="387FDDBE"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18 825</w:t>
            </w:r>
          </w:p>
        </w:tc>
        <w:tc>
          <w:tcPr>
            <w:tcW w:w="923" w:type="pct"/>
            <w:shd w:val="clear" w:color="auto" w:fill="D9D9D9" w:themeFill="background1" w:themeFillShade="D9"/>
          </w:tcPr>
          <w:p w14:paraId="575567BF" w14:textId="1970F805" w:rsidR="004747D7" w:rsidRPr="0068128C" w:rsidRDefault="00E61F81" w:rsidP="00F27C29">
            <w:pPr>
              <w:jc w:val="center"/>
              <w:rPr>
                <w:rFonts w:ascii="Century Gothic" w:hAnsi="Century Gothic"/>
                <w:sz w:val="18"/>
                <w:szCs w:val="18"/>
                <w:lang w:val="en-GB"/>
              </w:rPr>
            </w:pPr>
            <w:r w:rsidRPr="0068128C">
              <w:rPr>
                <w:rFonts w:ascii="Century Gothic" w:hAnsi="Century Gothic"/>
                <w:sz w:val="18"/>
                <w:szCs w:val="18"/>
                <w:lang w:val="en-GB"/>
              </w:rPr>
              <w:t>-</w:t>
            </w:r>
          </w:p>
        </w:tc>
        <w:tc>
          <w:tcPr>
            <w:tcW w:w="924" w:type="pct"/>
            <w:shd w:val="clear" w:color="auto" w:fill="D9D9D9" w:themeFill="background1" w:themeFillShade="D9"/>
          </w:tcPr>
          <w:p w14:paraId="7EF7EB80" w14:textId="55B60999"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447 468</w:t>
            </w:r>
          </w:p>
        </w:tc>
      </w:tr>
      <w:tr w:rsidR="004747D7" w:rsidRPr="0068128C" w14:paraId="560468F0" w14:textId="4B6E3D27" w:rsidTr="00D830AB">
        <w:tc>
          <w:tcPr>
            <w:tcW w:w="382" w:type="pct"/>
            <w:shd w:val="clear" w:color="auto" w:fill="DBE5F1" w:themeFill="accent1" w:themeFillTint="33"/>
          </w:tcPr>
          <w:p w14:paraId="2FA04AD5" w14:textId="77777777" w:rsidR="004747D7" w:rsidRPr="0068128C" w:rsidRDefault="004747D7" w:rsidP="00FE3221">
            <w:pPr>
              <w:jc w:val="both"/>
              <w:rPr>
                <w:rFonts w:ascii="Century Gothic" w:hAnsi="Century Gothic"/>
                <w:b/>
                <w:sz w:val="18"/>
                <w:szCs w:val="18"/>
                <w:lang w:val="en-GB"/>
              </w:rPr>
            </w:pPr>
            <w:r w:rsidRPr="0068128C">
              <w:rPr>
                <w:rFonts w:ascii="Century Gothic" w:hAnsi="Century Gothic"/>
                <w:b/>
                <w:sz w:val="18"/>
                <w:szCs w:val="18"/>
                <w:lang w:val="en-GB"/>
              </w:rPr>
              <w:t>2015</w:t>
            </w:r>
          </w:p>
        </w:tc>
        <w:tc>
          <w:tcPr>
            <w:tcW w:w="923" w:type="pct"/>
            <w:shd w:val="clear" w:color="auto" w:fill="D9D9D9" w:themeFill="background1" w:themeFillShade="D9"/>
          </w:tcPr>
          <w:p w14:paraId="33638F2B" w14:textId="47EDE5F9"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72 844</w:t>
            </w:r>
          </w:p>
        </w:tc>
        <w:tc>
          <w:tcPr>
            <w:tcW w:w="923" w:type="pct"/>
            <w:shd w:val="clear" w:color="auto" w:fill="D9D9D9" w:themeFill="background1" w:themeFillShade="D9"/>
          </w:tcPr>
          <w:p w14:paraId="0D782A88" w14:textId="14836D6C"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8 962</w:t>
            </w:r>
          </w:p>
        </w:tc>
        <w:tc>
          <w:tcPr>
            <w:tcW w:w="924" w:type="pct"/>
            <w:shd w:val="clear" w:color="auto" w:fill="D9D9D9" w:themeFill="background1" w:themeFillShade="D9"/>
          </w:tcPr>
          <w:p w14:paraId="18AB5CF4" w14:textId="56D5A0F6"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7 433</w:t>
            </w:r>
          </w:p>
        </w:tc>
        <w:tc>
          <w:tcPr>
            <w:tcW w:w="923" w:type="pct"/>
            <w:shd w:val="clear" w:color="auto" w:fill="D9D9D9" w:themeFill="background1" w:themeFillShade="D9"/>
          </w:tcPr>
          <w:p w14:paraId="0119B5AB" w14:textId="070EFE1F"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1 250</w:t>
            </w:r>
          </w:p>
        </w:tc>
        <w:tc>
          <w:tcPr>
            <w:tcW w:w="924" w:type="pct"/>
            <w:shd w:val="clear" w:color="auto" w:fill="D9D9D9" w:themeFill="background1" w:themeFillShade="D9"/>
          </w:tcPr>
          <w:p w14:paraId="5F2CE92B" w14:textId="5188C0F0"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90 489</w:t>
            </w:r>
          </w:p>
        </w:tc>
      </w:tr>
      <w:tr w:rsidR="004747D7" w:rsidRPr="0068128C" w14:paraId="537F0223" w14:textId="083728C9" w:rsidTr="00D830AB">
        <w:tc>
          <w:tcPr>
            <w:tcW w:w="382" w:type="pct"/>
            <w:shd w:val="clear" w:color="auto" w:fill="DBE5F1" w:themeFill="accent1" w:themeFillTint="33"/>
          </w:tcPr>
          <w:p w14:paraId="023AAE9C" w14:textId="77777777" w:rsidR="004747D7" w:rsidRPr="0068128C" w:rsidRDefault="004747D7" w:rsidP="00FE3221">
            <w:pPr>
              <w:jc w:val="both"/>
              <w:rPr>
                <w:rFonts w:ascii="Century Gothic" w:hAnsi="Century Gothic"/>
                <w:b/>
                <w:sz w:val="18"/>
                <w:szCs w:val="18"/>
                <w:lang w:val="en-GB"/>
              </w:rPr>
            </w:pPr>
            <w:r w:rsidRPr="0068128C">
              <w:rPr>
                <w:rFonts w:ascii="Century Gothic" w:hAnsi="Century Gothic"/>
                <w:b/>
                <w:sz w:val="18"/>
                <w:szCs w:val="18"/>
                <w:lang w:val="en-GB"/>
              </w:rPr>
              <w:t>2016</w:t>
            </w:r>
          </w:p>
        </w:tc>
        <w:tc>
          <w:tcPr>
            <w:tcW w:w="923" w:type="pct"/>
            <w:shd w:val="clear" w:color="auto" w:fill="D9D9D9" w:themeFill="background1" w:themeFillShade="D9"/>
          </w:tcPr>
          <w:p w14:paraId="20494DF9" w14:textId="69920FCA"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50 634</w:t>
            </w:r>
          </w:p>
        </w:tc>
        <w:tc>
          <w:tcPr>
            <w:tcW w:w="923" w:type="pct"/>
            <w:shd w:val="clear" w:color="auto" w:fill="D9D9D9" w:themeFill="background1" w:themeFillShade="D9"/>
          </w:tcPr>
          <w:p w14:paraId="3740FEE2" w14:textId="0F6691BE"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3 874</w:t>
            </w:r>
          </w:p>
        </w:tc>
        <w:tc>
          <w:tcPr>
            <w:tcW w:w="924" w:type="pct"/>
            <w:shd w:val="clear" w:color="auto" w:fill="D9D9D9" w:themeFill="background1" w:themeFillShade="D9"/>
          </w:tcPr>
          <w:p w14:paraId="0A350EA4" w14:textId="23CB37F8"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3 195</w:t>
            </w:r>
          </w:p>
        </w:tc>
        <w:tc>
          <w:tcPr>
            <w:tcW w:w="923" w:type="pct"/>
            <w:shd w:val="clear" w:color="auto" w:fill="D9D9D9" w:themeFill="background1" w:themeFillShade="D9"/>
          </w:tcPr>
          <w:p w14:paraId="307F5317" w14:textId="2D149BB4"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4 750</w:t>
            </w:r>
          </w:p>
        </w:tc>
        <w:tc>
          <w:tcPr>
            <w:tcW w:w="924" w:type="pct"/>
            <w:shd w:val="clear" w:color="auto" w:fill="D9D9D9" w:themeFill="background1" w:themeFillShade="D9"/>
          </w:tcPr>
          <w:p w14:paraId="472448F6" w14:textId="086D4594"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62 453</w:t>
            </w:r>
          </w:p>
        </w:tc>
      </w:tr>
      <w:tr w:rsidR="004747D7" w:rsidRPr="0068128C" w14:paraId="24FCB41E" w14:textId="3B93932D" w:rsidTr="00D830AB">
        <w:tc>
          <w:tcPr>
            <w:tcW w:w="382" w:type="pct"/>
            <w:shd w:val="clear" w:color="auto" w:fill="DBE5F1" w:themeFill="accent1" w:themeFillTint="33"/>
          </w:tcPr>
          <w:p w14:paraId="4A81D0FB" w14:textId="4EB1FC22" w:rsidR="004747D7" w:rsidRPr="0068128C" w:rsidRDefault="004747D7" w:rsidP="00FE3221">
            <w:pPr>
              <w:jc w:val="both"/>
              <w:rPr>
                <w:rFonts w:ascii="Century Gothic" w:hAnsi="Century Gothic"/>
                <w:b/>
                <w:sz w:val="18"/>
                <w:szCs w:val="18"/>
                <w:lang w:val="en-GB"/>
              </w:rPr>
            </w:pPr>
            <w:r w:rsidRPr="0068128C">
              <w:rPr>
                <w:rFonts w:ascii="Century Gothic" w:hAnsi="Century Gothic"/>
                <w:b/>
                <w:sz w:val="18"/>
                <w:szCs w:val="18"/>
                <w:lang w:val="en-GB"/>
              </w:rPr>
              <w:t>2017</w:t>
            </w:r>
            <w:r w:rsidRPr="0068128C">
              <w:rPr>
                <w:rStyle w:val="FootnoteReference"/>
                <w:rFonts w:ascii="Century Gothic" w:hAnsi="Century Gothic"/>
                <w:b/>
                <w:sz w:val="18"/>
                <w:szCs w:val="18"/>
                <w:lang w:val="en-GB"/>
              </w:rPr>
              <w:footnoteReference w:id="107"/>
            </w:r>
          </w:p>
        </w:tc>
        <w:tc>
          <w:tcPr>
            <w:tcW w:w="923" w:type="pct"/>
            <w:shd w:val="clear" w:color="auto" w:fill="D9D9D9" w:themeFill="background1" w:themeFillShade="D9"/>
          </w:tcPr>
          <w:p w14:paraId="713B05F9" w14:textId="2691774B"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11 818</w:t>
            </w:r>
          </w:p>
        </w:tc>
        <w:tc>
          <w:tcPr>
            <w:tcW w:w="923" w:type="pct"/>
            <w:shd w:val="clear" w:color="auto" w:fill="D9D9D9" w:themeFill="background1" w:themeFillShade="D9"/>
          </w:tcPr>
          <w:p w14:paraId="006104AB" w14:textId="2C060ED0"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1 775</w:t>
            </w:r>
          </w:p>
        </w:tc>
        <w:tc>
          <w:tcPr>
            <w:tcW w:w="924" w:type="pct"/>
            <w:shd w:val="clear" w:color="auto" w:fill="D9D9D9" w:themeFill="background1" w:themeFillShade="D9"/>
          </w:tcPr>
          <w:p w14:paraId="5A64EF68" w14:textId="0C150BD2" w:rsidR="004747D7" w:rsidRPr="0068128C" w:rsidRDefault="004747D7" w:rsidP="00F27C29">
            <w:pPr>
              <w:jc w:val="center"/>
              <w:rPr>
                <w:rFonts w:ascii="Century Gothic" w:hAnsi="Century Gothic"/>
                <w:sz w:val="18"/>
                <w:szCs w:val="18"/>
                <w:lang w:val="en-GB"/>
              </w:rPr>
            </w:pPr>
            <w:r w:rsidRPr="0068128C">
              <w:rPr>
                <w:rFonts w:ascii="Century Gothic" w:hAnsi="Century Gothic"/>
                <w:sz w:val="18"/>
                <w:szCs w:val="18"/>
                <w:lang w:val="en-GB"/>
              </w:rPr>
              <w:t>4 257</w:t>
            </w:r>
          </w:p>
        </w:tc>
        <w:tc>
          <w:tcPr>
            <w:tcW w:w="923" w:type="pct"/>
            <w:shd w:val="clear" w:color="auto" w:fill="D9D9D9" w:themeFill="background1" w:themeFillShade="D9"/>
          </w:tcPr>
          <w:p w14:paraId="6D4151E7" w14:textId="1927CFAA"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1 500</w:t>
            </w:r>
          </w:p>
        </w:tc>
        <w:tc>
          <w:tcPr>
            <w:tcW w:w="924" w:type="pct"/>
            <w:shd w:val="clear" w:color="auto" w:fill="D9D9D9" w:themeFill="background1" w:themeFillShade="D9"/>
          </w:tcPr>
          <w:p w14:paraId="2781E8A3" w14:textId="3C69FEFD" w:rsidR="004747D7" w:rsidRPr="0068128C" w:rsidRDefault="004747D7" w:rsidP="00F27C29">
            <w:pPr>
              <w:jc w:val="center"/>
              <w:rPr>
                <w:rFonts w:ascii="Century Gothic" w:hAnsi="Century Gothic"/>
                <w:sz w:val="18"/>
                <w:szCs w:val="18"/>
                <w:lang w:val="en-GB"/>
              </w:rPr>
            </w:pPr>
            <w:r w:rsidRPr="0068128C">
              <w:rPr>
                <w:rFonts w:ascii="Century Gothic" w:hAnsi="Century Gothic"/>
                <w:bCs/>
                <w:sz w:val="18"/>
                <w:szCs w:val="18"/>
                <w:lang w:val="en-GB"/>
              </w:rPr>
              <w:t>19 350</w:t>
            </w:r>
          </w:p>
        </w:tc>
      </w:tr>
      <w:tr w:rsidR="004747D7" w:rsidRPr="0068128C" w14:paraId="0F19305D" w14:textId="77777777" w:rsidTr="00D830AB">
        <w:tc>
          <w:tcPr>
            <w:tcW w:w="382" w:type="pct"/>
            <w:shd w:val="clear" w:color="auto" w:fill="DBE5F1" w:themeFill="accent1" w:themeFillTint="33"/>
          </w:tcPr>
          <w:p w14:paraId="1A0B07CF" w14:textId="50766C4F" w:rsidR="004747D7" w:rsidRPr="0068128C" w:rsidRDefault="004747D7" w:rsidP="00FE3221">
            <w:pPr>
              <w:jc w:val="both"/>
              <w:rPr>
                <w:rFonts w:ascii="Century Gothic" w:hAnsi="Century Gothic"/>
                <w:b/>
                <w:sz w:val="18"/>
                <w:szCs w:val="18"/>
                <w:lang w:val="en-GB"/>
              </w:rPr>
            </w:pPr>
            <w:r w:rsidRPr="0068128C">
              <w:rPr>
                <w:rFonts w:ascii="Century Gothic" w:hAnsi="Century Gothic"/>
                <w:b/>
                <w:sz w:val="18"/>
                <w:szCs w:val="18"/>
                <w:lang w:val="en-GB"/>
              </w:rPr>
              <w:t>Total</w:t>
            </w:r>
          </w:p>
        </w:tc>
        <w:tc>
          <w:tcPr>
            <w:tcW w:w="923" w:type="pct"/>
            <w:shd w:val="clear" w:color="auto" w:fill="D9D9D9" w:themeFill="background1" w:themeFillShade="D9"/>
          </w:tcPr>
          <w:p w14:paraId="343752BD" w14:textId="7EBB4444" w:rsidR="004747D7" w:rsidRPr="0068128C" w:rsidRDefault="004747D7" w:rsidP="00F27C29">
            <w:pPr>
              <w:jc w:val="center"/>
              <w:rPr>
                <w:rFonts w:ascii="Century Gothic" w:hAnsi="Century Gothic"/>
                <w:sz w:val="18"/>
                <w:szCs w:val="18"/>
                <w:lang w:val="en-GB"/>
              </w:rPr>
            </w:pPr>
            <w:r w:rsidRPr="0068128C">
              <w:rPr>
                <w:rFonts w:ascii="Century Gothic" w:hAnsi="Century Gothic"/>
                <w:b/>
                <w:bCs/>
                <w:sz w:val="18"/>
                <w:szCs w:val="18"/>
                <w:lang w:val="en-GB"/>
              </w:rPr>
              <w:t>1 190 825</w:t>
            </w:r>
          </w:p>
        </w:tc>
        <w:tc>
          <w:tcPr>
            <w:tcW w:w="923" w:type="pct"/>
            <w:shd w:val="clear" w:color="auto" w:fill="D9D9D9" w:themeFill="background1" w:themeFillShade="D9"/>
          </w:tcPr>
          <w:p w14:paraId="496DDB86" w14:textId="5917339E" w:rsidR="004747D7" w:rsidRPr="0068128C" w:rsidRDefault="004747D7" w:rsidP="00F27C29">
            <w:pPr>
              <w:jc w:val="center"/>
              <w:rPr>
                <w:rFonts w:ascii="Century Gothic" w:hAnsi="Century Gothic"/>
                <w:sz w:val="18"/>
                <w:szCs w:val="18"/>
                <w:lang w:val="en-GB"/>
              </w:rPr>
            </w:pPr>
            <w:r w:rsidRPr="0068128C">
              <w:rPr>
                <w:rFonts w:ascii="Century Gothic" w:hAnsi="Century Gothic"/>
                <w:b/>
                <w:bCs/>
                <w:sz w:val="18"/>
                <w:szCs w:val="18"/>
                <w:lang w:val="en-GB"/>
              </w:rPr>
              <w:t>155 866</w:t>
            </w:r>
          </w:p>
        </w:tc>
        <w:tc>
          <w:tcPr>
            <w:tcW w:w="924" w:type="pct"/>
            <w:shd w:val="clear" w:color="auto" w:fill="D9D9D9" w:themeFill="background1" w:themeFillShade="D9"/>
          </w:tcPr>
          <w:p w14:paraId="168B8CBB" w14:textId="711B939C" w:rsidR="004747D7" w:rsidRPr="0068128C" w:rsidRDefault="004747D7" w:rsidP="00F27C29">
            <w:pPr>
              <w:jc w:val="center"/>
              <w:rPr>
                <w:rFonts w:ascii="Century Gothic" w:hAnsi="Century Gothic"/>
                <w:sz w:val="18"/>
                <w:szCs w:val="18"/>
                <w:lang w:val="en-GB"/>
              </w:rPr>
            </w:pPr>
            <w:r w:rsidRPr="0068128C">
              <w:rPr>
                <w:rFonts w:ascii="Century Gothic" w:hAnsi="Century Gothic"/>
                <w:b/>
                <w:bCs/>
                <w:sz w:val="18"/>
                <w:szCs w:val="18"/>
                <w:lang w:val="en-GB"/>
              </w:rPr>
              <w:t>80 291</w:t>
            </w:r>
          </w:p>
        </w:tc>
        <w:tc>
          <w:tcPr>
            <w:tcW w:w="923" w:type="pct"/>
            <w:shd w:val="clear" w:color="auto" w:fill="D9D9D9" w:themeFill="background1" w:themeFillShade="D9"/>
          </w:tcPr>
          <w:p w14:paraId="02A2AEBD" w14:textId="50B81B99" w:rsidR="004747D7" w:rsidRPr="0068128C" w:rsidRDefault="004747D7" w:rsidP="00F27C29">
            <w:pPr>
              <w:jc w:val="center"/>
              <w:rPr>
                <w:rFonts w:ascii="Century Gothic" w:hAnsi="Century Gothic"/>
                <w:bCs/>
                <w:sz w:val="18"/>
                <w:szCs w:val="18"/>
                <w:lang w:val="en-GB"/>
              </w:rPr>
            </w:pPr>
            <w:r w:rsidRPr="0068128C">
              <w:rPr>
                <w:rFonts w:ascii="Century Gothic" w:hAnsi="Century Gothic"/>
                <w:b/>
                <w:bCs/>
                <w:sz w:val="18"/>
                <w:szCs w:val="18"/>
                <w:lang w:val="en-GB"/>
              </w:rPr>
              <w:t>7 500</w:t>
            </w:r>
          </w:p>
        </w:tc>
        <w:tc>
          <w:tcPr>
            <w:tcW w:w="924" w:type="pct"/>
            <w:shd w:val="clear" w:color="auto" w:fill="D9D9D9" w:themeFill="background1" w:themeFillShade="D9"/>
          </w:tcPr>
          <w:p w14:paraId="3616431B" w14:textId="788F955E" w:rsidR="004747D7" w:rsidRPr="0068128C" w:rsidRDefault="004747D7" w:rsidP="00F27C29">
            <w:pPr>
              <w:jc w:val="center"/>
              <w:rPr>
                <w:rFonts w:ascii="Century Gothic" w:hAnsi="Century Gothic"/>
                <w:b/>
                <w:bCs/>
                <w:sz w:val="18"/>
                <w:szCs w:val="18"/>
                <w:lang w:val="en-GB"/>
              </w:rPr>
            </w:pPr>
            <w:r w:rsidRPr="0068128C">
              <w:rPr>
                <w:rFonts w:ascii="Century Gothic" w:hAnsi="Century Gothic"/>
                <w:b/>
                <w:bCs/>
                <w:sz w:val="18"/>
                <w:szCs w:val="18"/>
                <w:lang w:val="en-GB"/>
              </w:rPr>
              <w:t>1 434 482</w:t>
            </w:r>
          </w:p>
        </w:tc>
      </w:tr>
    </w:tbl>
    <w:p w14:paraId="0671C1E4" w14:textId="324C09A7" w:rsidR="00847616" w:rsidRPr="0068128C" w:rsidRDefault="00847616" w:rsidP="00DE3BBB">
      <w:pPr>
        <w:pStyle w:val="MBT"/>
        <w:rPr>
          <w:sz w:val="18"/>
          <w:szCs w:val="18"/>
          <w:lang w:val="en-GB"/>
        </w:rPr>
      </w:pPr>
      <w:r w:rsidRPr="0068128C">
        <w:rPr>
          <w:sz w:val="18"/>
          <w:szCs w:val="18"/>
          <w:lang w:val="en-GB"/>
        </w:rPr>
        <w:t>Source: OCMA</w:t>
      </w:r>
      <w:r w:rsidRPr="0068128C">
        <w:rPr>
          <w:rStyle w:val="FootnoteReference"/>
          <w:sz w:val="18"/>
          <w:szCs w:val="18"/>
          <w:lang w:val="en-GB"/>
        </w:rPr>
        <w:footnoteReference w:id="108"/>
      </w:r>
    </w:p>
    <w:p w14:paraId="795F56D3" w14:textId="77777777" w:rsidR="00847616" w:rsidRPr="0068128C" w:rsidRDefault="00847616" w:rsidP="00DE3BBB">
      <w:pPr>
        <w:pStyle w:val="MBT"/>
        <w:rPr>
          <w:lang w:val="en-GB"/>
        </w:rPr>
      </w:pPr>
    </w:p>
    <w:p w14:paraId="1B276C4A" w14:textId="24C9E21B" w:rsidR="004747D7" w:rsidRPr="0068128C" w:rsidRDefault="004747D7" w:rsidP="00DE3BBB">
      <w:pPr>
        <w:pStyle w:val="MBT"/>
        <w:rPr>
          <w:lang w:val="en-GB"/>
        </w:rPr>
      </w:pPr>
      <w:r w:rsidRPr="0068128C">
        <w:rPr>
          <w:lang w:val="en-GB"/>
        </w:rPr>
        <w:t xml:space="preserve">The </w:t>
      </w:r>
      <w:r w:rsidR="00EF1943" w:rsidRPr="0068128C">
        <w:rPr>
          <w:lang w:val="en-GB"/>
        </w:rPr>
        <w:t>data above</w:t>
      </w:r>
      <w:r w:rsidRPr="0068128C">
        <w:rPr>
          <w:lang w:val="en-GB"/>
        </w:rPr>
        <w:t xml:space="preserve"> do not include investments in start-ups as this type of investment </w:t>
      </w:r>
      <w:r w:rsidR="00FE3221" w:rsidRPr="0068128C">
        <w:rPr>
          <w:lang w:val="en-GB"/>
        </w:rPr>
        <w:t xml:space="preserve">in the residence scheme </w:t>
      </w:r>
      <w:r w:rsidRPr="0068128C">
        <w:rPr>
          <w:lang w:val="en-GB"/>
        </w:rPr>
        <w:t>was introduced only in 2017.</w:t>
      </w:r>
    </w:p>
    <w:p w14:paraId="05F3B2C6" w14:textId="77777777" w:rsidR="00CA36B6" w:rsidRPr="0068128C" w:rsidRDefault="00CA36B6" w:rsidP="00DE3BBB">
      <w:pPr>
        <w:pStyle w:val="MBT"/>
        <w:rPr>
          <w:lang w:val="en-GB"/>
        </w:rPr>
      </w:pPr>
    </w:p>
    <w:p w14:paraId="166AA2A1" w14:textId="338EBE85" w:rsidR="00A07F80" w:rsidRPr="0068128C" w:rsidRDefault="009B7106">
      <w:pPr>
        <w:pStyle w:val="MBT"/>
        <w:rPr>
          <w:lang w:val="en-GB"/>
        </w:rPr>
      </w:pPr>
      <w:r w:rsidRPr="0068128C">
        <w:rPr>
          <w:lang w:val="en-GB"/>
        </w:rPr>
        <w:t xml:space="preserve">The information </w:t>
      </w:r>
      <w:r w:rsidR="00EF1943" w:rsidRPr="0068128C">
        <w:rPr>
          <w:lang w:val="en-GB"/>
        </w:rPr>
        <w:t>in the table</w:t>
      </w:r>
      <w:r w:rsidRPr="0068128C">
        <w:rPr>
          <w:lang w:val="en-GB"/>
        </w:rPr>
        <w:t xml:space="preserve"> shows that most investment</w:t>
      </w:r>
      <w:r w:rsidR="00EF1943" w:rsidRPr="0068128C">
        <w:rPr>
          <w:lang w:val="en-GB"/>
        </w:rPr>
        <w:t>s</w:t>
      </w:r>
      <w:r w:rsidRPr="0068128C">
        <w:rPr>
          <w:lang w:val="en-GB"/>
        </w:rPr>
        <w:t xml:space="preserve"> ha</w:t>
      </w:r>
      <w:r w:rsidR="00EF1943" w:rsidRPr="0068128C">
        <w:rPr>
          <w:lang w:val="en-GB"/>
        </w:rPr>
        <w:t>ve</w:t>
      </w:r>
      <w:r w:rsidRPr="0068128C">
        <w:rPr>
          <w:lang w:val="en-GB"/>
        </w:rPr>
        <w:t xml:space="preserve"> been made </w:t>
      </w:r>
      <w:r w:rsidR="00FE3221" w:rsidRPr="0068128C">
        <w:rPr>
          <w:lang w:val="en-GB"/>
        </w:rPr>
        <w:t xml:space="preserve">in </w:t>
      </w:r>
      <w:r w:rsidRPr="0068128C">
        <w:rPr>
          <w:b/>
          <w:lang w:val="en-GB"/>
        </w:rPr>
        <w:t xml:space="preserve">real </w:t>
      </w:r>
      <w:r w:rsidR="00A13C6A" w:rsidRPr="0068128C">
        <w:rPr>
          <w:b/>
          <w:lang w:val="en-GB"/>
        </w:rPr>
        <w:t>estate</w:t>
      </w:r>
      <w:r w:rsidR="00B25875">
        <w:rPr>
          <w:b/>
          <w:lang w:val="en-GB"/>
        </w:rPr>
        <w:t xml:space="preserve"> </w:t>
      </w:r>
      <w:r w:rsidR="00B25875" w:rsidRPr="00B25875">
        <w:rPr>
          <w:lang w:val="en-GB"/>
        </w:rPr>
        <w:t>(83</w:t>
      </w:r>
      <w:r w:rsidR="00B25875">
        <w:rPr>
          <w:lang w:val="en-GB"/>
        </w:rPr>
        <w:t>%</w:t>
      </w:r>
      <w:r w:rsidR="00B25875" w:rsidRPr="00B25875">
        <w:rPr>
          <w:lang w:val="en-GB"/>
        </w:rPr>
        <w:t>)</w:t>
      </w:r>
      <w:r w:rsidRPr="0068128C">
        <w:rPr>
          <w:lang w:val="en-GB"/>
        </w:rPr>
        <w:t xml:space="preserve">, followed by investment in </w:t>
      </w:r>
      <w:r w:rsidR="00A13C6A" w:rsidRPr="0068128C">
        <w:rPr>
          <w:lang w:val="en-GB"/>
        </w:rPr>
        <w:t xml:space="preserve">subordinate </w:t>
      </w:r>
      <w:r w:rsidRPr="0068128C">
        <w:rPr>
          <w:lang w:val="en-GB"/>
        </w:rPr>
        <w:t xml:space="preserve">liabilities </w:t>
      </w:r>
      <w:r w:rsidR="00A13C6A" w:rsidRPr="0068128C">
        <w:rPr>
          <w:lang w:val="en-GB"/>
        </w:rPr>
        <w:t xml:space="preserve">of credit institutions </w:t>
      </w:r>
      <w:r w:rsidR="00B25875">
        <w:rPr>
          <w:lang w:val="en-GB"/>
        </w:rPr>
        <w:t xml:space="preserve">(10.9%) </w:t>
      </w:r>
      <w:r w:rsidRPr="0068128C">
        <w:rPr>
          <w:lang w:val="en-GB"/>
        </w:rPr>
        <w:t xml:space="preserve">and </w:t>
      </w:r>
      <w:r w:rsidR="00705BBB" w:rsidRPr="0068128C">
        <w:rPr>
          <w:lang w:val="en-GB"/>
        </w:rPr>
        <w:t xml:space="preserve">the equity of </w:t>
      </w:r>
      <w:r w:rsidRPr="0068128C">
        <w:rPr>
          <w:lang w:val="en-GB"/>
        </w:rPr>
        <w:t>capital companies</w:t>
      </w:r>
      <w:r w:rsidR="00B25875">
        <w:rPr>
          <w:lang w:val="en-GB"/>
        </w:rPr>
        <w:t xml:space="preserve"> (</w:t>
      </w:r>
      <w:r w:rsidR="008E71C8">
        <w:rPr>
          <w:lang w:val="en-GB"/>
        </w:rPr>
        <w:t>5.6%</w:t>
      </w:r>
      <w:r w:rsidR="00B25875">
        <w:rPr>
          <w:lang w:val="en-GB"/>
        </w:rPr>
        <w:t>)</w:t>
      </w:r>
      <w:r w:rsidRPr="0068128C">
        <w:rPr>
          <w:lang w:val="en-GB"/>
        </w:rPr>
        <w:t xml:space="preserve">. </w:t>
      </w:r>
      <w:r w:rsidR="00A07F80" w:rsidRPr="0068128C">
        <w:rPr>
          <w:lang w:val="en-GB"/>
        </w:rPr>
        <w:t xml:space="preserve">Experts in the fields of economics and migration </w:t>
      </w:r>
      <w:r w:rsidR="00B742F3" w:rsidRPr="0068128C">
        <w:rPr>
          <w:lang w:val="en-GB"/>
        </w:rPr>
        <w:t>explain</w:t>
      </w:r>
      <w:r w:rsidR="00FE3221" w:rsidRPr="0068128C">
        <w:rPr>
          <w:lang w:val="en-GB"/>
        </w:rPr>
        <w:t xml:space="preserve"> that this is so because </w:t>
      </w:r>
      <w:r w:rsidR="00A34123" w:rsidRPr="0068128C">
        <w:rPr>
          <w:lang w:val="en-GB"/>
        </w:rPr>
        <w:lastRenderedPageBreak/>
        <w:t xml:space="preserve">buying a property is simpler in terms of procedure than making other </w:t>
      </w:r>
      <w:r w:rsidR="00EF1943" w:rsidRPr="0068128C">
        <w:rPr>
          <w:lang w:val="en-GB"/>
        </w:rPr>
        <w:t>types of</w:t>
      </w:r>
      <w:r w:rsidR="00A34123" w:rsidRPr="0068128C">
        <w:rPr>
          <w:lang w:val="en-GB"/>
        </w:rPr>
        <w:t xml:space="preserve"> investments</w:t>
      </w:r>
      <w:r w:rsidR="005D3922" w:rsidRPr="0068128C">
        <w:rPr>
          <w:lang w:val="en-GB"/>
        </w:rPr>
        <w:t xml:space="preserve">. While </w:t>
      </w:r>
      <w:r w:rsidR="00FE3221" w:rsidRPr="0068128C">
        <w:rPr>
          <w:lang w:val="en-GB"/>
        </w:rPr>
        <w:t>investment</w:t>
      </w:r>
      <w:r w:rsidR="00FA26FA" w:rsidRPr="0068128C">
        <w:rPr>
          <w:lang w:val="en-GB"/>
        </w:rPr>
        <w:t>s</w:t>
      </w:r>
      <w:r w:rsidR="00FE3221" w:rsidRPr="0068128C">
        <w:rPr>
          <w:lang w:val="en-GB"/>
        </w:rPr>
        <w:t xml:space="preserve"> in real </w:t>
      </w:r>
      <w:r w:rsidR="00FA26FA" w:rsidRPr="0068128C">
        <w:rPr>
          <w:lang w:val="en-GB"/>
        </w:rPr>
        <w:t xml:space="preserve">estate </w:t>
      </w:r>
      <w:r w:rsidR="005D3922" w:rsidRPr="0068128C">
        <w:rPr>
          <w:lang w:val="en-GB"/>
        </w:rPr>
        <w:t xml:space="preserve">activated the </w:t>
      </w:r>
      <w:r w:rsidR="00FA26FA" w:rsidRPr="0068128C">
        <w:rPr>
          <w:lang w:val="en-GB"/>
        </w:rPr>
        <w:t>real estate</w:t>
      </w:r>
      <w:r w:rsidR="005D3922" w:rsidRPr="0068128C">
        <w:rPr>
          <w:lang w:val="en-GB"/>
        </w:rPr>
        <w:t xml:space="preserve"> market</w:t>
      </w:r>
      <w:r w:rsidR="00705BBB" w:rsidRPr="0068128C">
        <w:rPr>
          <w:lang w:val="en-GB"/>
        </w:rPr>
        <w:t>, which</w:t>
      </w:r>
      <w:r w:rsidR="005D3922" w:rsidRPr="0068128C">
        <w:rPr>
          <w:lang w:val="en-GB"/>
        </w:rPr>
        <w:t xml:space="preserve"> collapsed after the financial crisis in 2008, it</w:t>
      </w:r>
      <w:r w:rsidR="00DD3ED3">
        <w:rPr>
          <w:lang w:val="en-GB"/>
        </w:rPr>
        <w:t xml:space="preserve"> did not</w:t>
      </w:r>
      <w:r w:rsidR="005D3922" w:rsidRPr="0068128C">
        <w:rPr>
          <w:lang w:val="en-GB"/>
        </w:rPr>
        <w:t xml:space="preserve"> provid</w:t>
      </w:r>
      <w:r w:rsidR="00DD3ED3">
        <w:rPr>
          <w:lang w:val="en-GB"/>
        </w:rPr>
        <w:t>e</w:t>
      </w:r>
      <w:r w:rsidR="005D3922" w:rsidRPr="0068128C">
        <w:rPr>
          <w:lang w:val="en-GB"/>
        </w:rPr>
        <w:t xml:space="preserve"> an overall boost to the Latvian economy</w:t>
      </w:r>
      <w:r w:rsidR="00A07F80" w:rsidRPr="0068128C">
        <w:rPr>
          <w:rStyle w:val="FootnoteReference"/>
          <w:lang w:val="en-GB"/>
        </w:rPr>
        <w:footnoteReference w:id="109"/>
      </w:r>
      <w:r w:rsidR="00A07F80" w:rsidRPr="0068128C">
        <w:rPr>
          <w:lang w:val="en-GB"/>
        </w:rPr>
        <w:t xml:space="preserve">. </w:t>
      </w:r>
      <w:r w:rsidR="00490CE6">
        <w:rPr>
          <w:lang w:val="en-GB"/>
        </w:rPr>
        <w:t xml:space="preserve">This is so </w:t>
      </w:r>
      <w:r w:rsidR="00D5234A">
        <w:rPr>
          <w:lang w:val="en-GB"/>
        </w:rPr>
        <w:t>because investment in real estate</w:t>
      </w:r>
      <w:r w:rsidR="00113901">
        <w:rPr>
          <w:lang w:val="en-GB"/>
        </w:rPr>
        <w:t xml:space="preserve"> </w:t>
      </w:r>
      <w:r w:rsidR="00D84B96">
        <w:rPr>
          <w:lang w:val="en-GB"/>
        </w:rPr>
        <w:t xml:space="preserve">provides </w:t>
      </w:r>
      <w:r w:rsidR="008960FB">
        <w:rPr>
          <w:lang w:val="en-GB"/>
        </w:rPr>
        <w:t>smaller</w:t>
      </w:r>
      <w:r w:rsidR="00D84B96">
        <w:rPr>
          <w:lang w:val="en-GB"/>
        </w:rPr>
        <w:t xml:space="preserve"> economic benefits </w:t>
      </w:r>
      <w:r w:rsidR="00591837">
        <w:rPr>
          <w:lang w:val="en-GB"/>
        </w:rPr>
        <w:t>for the overall</w:t>
      </w:r>
      <w:r w:rsidR="00D84B96">
        <w:rPr>
          <w:lang w:val="en-GB"/>
        </w:rPr>
        <w:t xml:space="preserve"> </w:t>
      </w:r>
      <w:r w:rsidR="00B74BEE">
        <w:rPr>
          <w:lang w:val="en-GB"/>
        </w:rPr>
        <w:t>economic growth</w:t>
      </w:r>
      <w:r w:rsidR="00113901">
        <w:rPr>
          <w:lang w:val="en-GB"/>
        </w:rPr>
        <w:t xml:space="preserve"> as opposed to, for instance, direct investment in business</w:t>
      </w:r>
      <w:r w:rsidR="00DC3B60">
        <w:rPr>
          <w:lang w:val="en-GB"/>
        </w:rPr>
        <w:t xml:space="preserve">, which has </w:t>
      </w:r>
      <w:r w:rsidR="007648DA">
        <w:rPr>
          <w:lang w:val="en-GB"/>
        </w:rPr>
        <w:t xml:space="preserve">more potential to drive economic progress by enhancing competitiveness of companies and </w:t>
      </w:r>
      <w:r w:rsidR="00DC3B60">
        <w:rPr>
          <w:lang w:val="en-GB"/>
        </w:rPr>
        <w:t>increasing employment</w:t>
      </w:r>
      <w:r w:rsidR="007648DA">
        <w:rPr>
          <w:lang w:val="en-GB"/>
        </w:rPr>
        <w:t>.</w:t>
      </w:r>
    </w:p>
    <w:p w14:paraId="567BD69E" w14:textId="67E553FF" w:rsidR="00544068" w:rsidRPr="0068128C" w:rsidRDefault="00544068" w:rsidP="00A07F80">
      <w:pPr>
        <w:pStyle w:val="MBT"/>
        <w:rPr>
          <w:lang w:val="en-GB"/>
        </w:rPr>
      </w:pPr>
    </w:p>
    <w:p w14:paraId="5093B22B" w14:textId="3758B9A9" w:rsidR="00544068" w:rsidRPr="0068128C" w:rsidRDefault="00544068" w:rsidP="00A07F80">
      <w:pPr>
        <w:pStyle w:val="MBT"/>
        <w:rPr>
          <w:lang w:val="en-GB"/>
        </w:rPr>
      </w:pPr>
      <w:r w:rsidRPr="0068128C">
        <w:rPr>
          <w:lang w:val="en-GB"/>
        </w:rPr>
        <w:t xml:space="preserve">In </w:t>
      </w:r>
      <w:r w:rsidR="00FE3221" w:rsidRPr="0068128C">
        <w:rPr>
          <w:lang w:val="en-GB"/>
        </w:rPr>
        <w:t xml:space="preserve">2014, the Immigration Law was </w:t>
      </w:r>
      <w:r w:rsidR="00DB2D9D" w:rsidRPr="0068128C">
        <w:rPr>
          <w:b/>
          <w:lang w:val="en-GB"/>
        </w:rPr>
        <w:t>made</w:t>
      </w:r>
      <w:r w:rsidR="00FE3221" w:rsidRPr="0068128C">
        <w:rPr>
          <w:b/>
          <w:lang w:val="en-GB"/>
        </w:rPr>
        <w:t xml:space="preserve"> stricter</w:t>
      </w:r>
      <w:r w:rsidR="007E52F1" w:rsidRPr="0068128C">
        <w:rPr>
          <w:lang w:val="en-GB"/>
        </w:rPr>
        <w:t xml:space="preserve"> </w:t>
      </w:r>
      <w:r w:rsidR="0036489D" w:rsidRPr="0068128C">
        <w:rPr>
          <w:lang w:val="en-GB"/>
        </w:rPr>
        <w:t xml:space="preserve">by considerably </w:t>
      </w:r>
      <w:r w:rsidR="007E52F1" w:rsidRPr="0068128C">
        <w:rPr>
          <w:lang w:val="en-GB"/>
        </w:rPr>
        <w:t>raising the minimum investment levels</w:t>
      </w:r>
      <w:r w:rsidR="0036489D" w:rsidRPr="0068128C">
        <w:rPr>
          <w:lang w:val="en-GB"/>
        </w:rPr>
        <w:t xml:space="preserve"> and</w:t>
      </w:r>
      <w:r w:rsidR="007E52F1" w:rsidRPr="0068128C">
        <w:rPr>
          <w:lang w:val="en-GB"/>
        </w:rPr>
        <w:t xml:space="preserve"> introducing one-time payments to </w:t>
      </w:r>
      <w:r w:rsidR="002A1E47" w:rsidRPr="0068128C">
        <w:rPr>
          <w:lang w:val="en-GB"/>
        </w:rPr>
        <w:t xml:space="preserve">the </w:t>
      </w:r>
      <w:r w:rsidR="007E52F1" w:rsidRPr="0068128C">
        <w:rPr>
          <w:lang w:val="en-GB"/>
        </w:rPr>
        <w:t>State budget</w:t>
      </w:r>
      <w:r w:rsidRPr="0068128C">
        <w:rPr>
          <w:lang w:val="en-GB"/>
        </w:rPr>
        <w:t>.</w:t>
      </w:r>
      <w:r w:rsidR="00FE3221" w:rsidRPr="0068128C">
        <w:rPr>
          <w:lang w:val="en-GB"/>
        </w:rPr>
        <w:t xml:space="preserve"> </w:t>
      </w:r>
      <w:r w:rsidRPr="0068128C">
        <w:rPr>
          <w:lang w:val="en-GB"/>
        </w:rPr>
        <w:t xml:space="preserve">These changes </w:t>
      </w:r>
      <w:r w:rsidR="00857F05" w:rsidRPr="0068128C">
        <w:rPr>
          <w:lang w:val="en-GB"/>
        </w:rPr>
        <w:t>aim</w:t>
      </w:r>
      <w:r w:rsidR="00705BBB" w:rsidRPr="0068128C">
        <w:rPr>
          <w:lang w:val="en-GB"/>
        </w:rPr>
        <w:t>ed</w:t>
      </w:r>
      <w:r w:rsidRPr="0068128C">
        <w:rPr>
          <w:lang w:val="en-GB"/>
        </w:rPr>
        <w:t xml:space="preserve"> to limit the growing number of successful </w:t>
      </w:r>
      <w:r w:rsidR="001B364A" w:rsidRPr="0068128C">
        <w:rPr>
          <w:lang w:val="en-GB"/>
        </w:rPr>
        <w:t>applications</w:t>
      </w:r>
      <w:r w:rsidRPr="0068128C">
        <w:rPr>
          <w:lang w:val="en-GB"/>
        </w:rPr>
        <w:t xml:space="preserve"> seen by many as a </w:t>
      </w:r>
      <w:r w:rsidRPr="0068128C">
        <w:rPr>
          <w:b/>
          <w:lang w:val="en-GB"/>
        </w:rPr>
        <w:t>threat to public security and policy</w:t>
      </w:r>
      <w:r w:rsidRPr="0068128C">
        <w:rPr>
          <w:lang w:val="en-GB"/>
        </w:rPr>
        <w:t>. In particular, concerns were raised over money laundering, threat to local jobs due to the investors’ unlimited access to labour market, concentration of foreigners in certain locations (</w:t>
      </w:r>
      <w:r w:rsidR="00EE5F0B" w:rsidRPr="0068128C">
        <w:rPr>
          <w:lang w:val="en-GB"/>
        </w:rPr>
        <w:t xml:space="preserve">specifically, </w:t>
      </w:r>
      <w:r w:rsidRPr="0068128C">
        <w:rPr>
          <w:lang w:val="en-GB"/>
        </w:rPr>
        <w:t xml:space="preserve">Riga, the capital of Latvia, and the coastal resort of Jurmala), </w:t>
      </w:r>
      <w:r w:rsidR="00EE5F0B" w:rsidRPr="0068128C">
        <w:rPr>
          <w:lang w:val="en-GB"/>
        </w:rPr>
        <w:t xml:space="preserve">and the fact that foreign investors </w:t>
      </w:r>
      <w:r w:rsidR="00CE541D" w:rsidRPr="0068128C">
        <w:rPr>
          <w:lang w:val="en-GB"/>
        </w:rPr>
        <w:t>do not need to</w:t>
      </w:r>
      <w:r w:rsidRPr="0068128C">
        <w:rPr>
          <w:lang w:val="en-GB"/>
        </w:rPr>
        <w:t xml:space="preserve"> integrate</w:t>
      </w:r>
      <w:r w:rsidR="00EE5F0B" w:rsidRPr="0068128C">
        <w:rPr>
          <w:lang w:val="en-GB"/>
        </w:rPr>
        <w:t xml:space="preserve"> </w:t>
      </w:r>
      <w:r w:rsidR="00CE541D" w:rsidRPr="0068128C">
        <w:rPr>
          <w:lang w:val="en-GB"/>
        </w:rPr>
        <w:t>or</w:t>
      </w:r>
      <w:r w:rsidRPr="0068128C">
        <w:rPr>
          <w:lang w:val="en-GB"/>
        </w:rPr>
        <w:t xml:space="preserve"> learn the Latvian language.</w:t>
      </w:r>
    </w:p>
    <w:p w14:paraId="40260AE2" w14:textId="77777777" w:rsidR="00BE742C" w:rsidRPr="0068128C" w:rsidRDefault="00BE742C" w:rsidP="00A07F80">
      <w:pPr>
        <w:pStyle w:val="MBT"/>
        <w:rPr>
          <w:lang w:val="en-GB"/>
        </w:rPr>
      </w:pPr>
    </w:p>
    <w:p w14:paraId="0C6D7CAB" w14:textId="2FCE8BE3" w:rsidR="00A34123" w:rsidRPr="0068128C" w:rsidRDefault="00E93D3A" w:rsidP="004728D5">
      <w:pPr>
        <w:pStyle w:val="MBT"/>
        <w:rPr>
          <w:lang w:val="en-GB"/>
        </w:rPr>
      </w:pPr>
      <w:bookmarkStart w:id="52" w:name="_Hlk519538710"/>
      <w:r w:rsidRPr="0068128C">
        <w:rPr>
          <w:lang w:val="en-GB"/>
        </w:rPr>
        <w:t>Due to th</w:t>
      </w:r>
      <w:r w:rsidR="002A1E47" w:rsidRPr="0068128C">
        <w:rPr>
          <w:lang w:val="en-GB"/>
        </w:rPr>
        <w:t xml:space="preserve">ese changes, </w:t>
      </w:r>
      <w:r w:rsidRPr="0068128C">
        <w:rPr>
          <w:lang w:val="en-GB"/>
        </w:rPr>
        <w:t xml:space="preserve">and the stabilisation of the economic environment, </w:t>
      </w:r>
      <w:r w:rsidR="00BE742C" w:rsidRPr="0068128C">
        <w:rPr>
          <w:lang w:val="en-GB"/>
        </w:rPr>
        <w:t xml:space="preserve">there has been a </w:t>
      </w:r>
      <w:r w:rsidR="00BE742C" w:rsidRPr="0068128C">
        <w:rPr>
          <w:b/>
          <w:lang w:val="en-GB"/>
        </w:rPr>
        <w:t>sharp decrease in investment</w:t>
      </w:r>
      <w:r w:rsidR="00BE742C" w:rsidRPr="0068128C">
        <w:rPr>
          <w:lang w:val="en-GB"/>
        </w:rPr>
        <w:t xml:space="preserve"> attracted through the scheme. </w:t>
      </w:r>
      <w:r w:rsidR="00A34123" w:rsidRPr="0068128C">
        <w:rPr>
          <w:lang w:val="en-GB"/>
        </w:rPr>
        <w:t xml:space="preserve">According to the </w:t>
      </w:r>
      <w:r w:rsidR="00FA26FA" w:rsidRPr="0068128C">
        <w:rPr>
          <w:lang w:val="en-GB"/>
        </w:rPr>
        <w:t xml:space="preserve">OCMA’s </w:t>
      </w:r>
      <w:r w:rsidR="00A34123" w:rsidRPr="0068128C">
        <w:rPr>
          <w:lang w:val="en-GB"/>
        </w:rPr>
        <w:t xml:space="preserve">Head of the Migration Division, </w:t>
      </w:r>
      <w:r w:rsidR="00BE742C" w:rsidRPr="0068128C">
        <w:rPr>
          <w:lang w:val="en-GB"/>
        </w:rPr>
        <w:t>if nothing changes</w:t>
      </w:r>
      <w:r w:rsidR="00A34123" w:rsidRPr="0068128C">
        <w:rPr>
          <w:lang w:val="en-GB"/>
        </w:rPr>
        <w:t xml:space="preserve">, </w:t>
      </w:r>
      <w:r w:rsidR="00E92CBA" w:rsidRPr="0068128C">
        <w:rPr>
          <w:lang w:val="en-GB"/>
        </w:rPr>
        <w:t xml:space="preserve">it </w:t>
      </w:r>
      <w:r w:rsidR="00FA26FA" w:rsidRPr="0068128C">
        <w:rPr>
          <w:lang w:val="en-GB"/>
        </w:rPr>
        <w:t>is very likely</w:t>
      </w:r>
      <w:r w:rsidR="00E92CBA" w:rsidRPr="0068128C">
        <w:rPr>
          <w:lang w:val="en-GB"/>
        </w:rPr>
        <w:t xml:space="preserve"> that </w:t>
      </w:r>
      <w:r w:rsidR="00E92CBA" w:rsidRPr="0068128C">
        <w:rPr>
          <w:b/>
          <w:lang w:val="en-GB"/>
        </w:rPr>
        <w:t xml:space="preserve">this scheme </w:t>
      </w:r>
      <w:r w:rsidR="00A34123" w:rsidRPr="0068128C">
        <w:rPr>
          <w:b/>
          <w:lang w:val="en-GB"/>
        </w:rPr>
        <w:t xml:space="preserve">will </w:t>
      </w:r>
      <w:r w:rsidR="00E92CBA" w:rsidRPr="0068128C">
        <w:rPr>
          <w:b/>
          <w:lang w:val="en-GB"/>
        </w:rPr>
        <w:t xml:space="preserve">effectively </w:t>
      </w:r>
      <w:r w:rsidR="00A34123" w:rsidRPr="0068128C">
        <w:rPr>
          <w:b/>
          <w:lang w:val="en-GB"/>
        </w:rPr>
        <w:t>cease to exist</w:t>
      </w:r>
      <w:r w:rsidR="009E3808" w:rsidRPr="0068128C">
        <w:rPr>
          <w:rStyle w:val="FootnoteReference"/>
          <w:lang w:val="en-GB"/>
        </w:rPr>
        <w:footnoteReference w:id="110"/>
      </w:r>
      <w:r w:rsidR="00A34123" w:rsidRPr="0068128C">
        <w:rPr>
          <w:lang w:val="en-GB"/>
        </w:rPr>
        <w:t>.</w:t>
      </w:r>
      <w:r w:rsidR="002665EF" w:rsidRPr="0068128C">
        <w:rPr>
          <w:lang w:val="en-GB"/>
        </w:rPr>
        <w:t xml:space="preserve"> </w:t>
      </w:r>
      <w:r w:rsidR="001B364A">
        <w:rPr>
          <w:lang w:val="en-GB"/>
        </w:rPr>
        <w:t>In</w:t>
      </w:r>
      <w:r w:rsidR="00F3227F">
        <w:rPr>
          <w:lang w:val="en-GB"/>
        </w:rPr>
        <w:t xml:space="preserve"> 2017</w:t>
      </w:r>
      <w:r w:rsidR="00B460DE">
        <w:rPr>
          <w:lang w:val="en-GB"/>
        </w:rPr>
        <w:t>,</w:t>
      </w:r>
      <w:r w:rsidR="004A79C2">
        <w:rPr>
          <w:lang w:val="en-GB"/>
        </w:rPr>
        <w:t xml:space="preserve"> </w:t>
      </w:r>
      <w:r w:rsidR="00D10A24">
        <w:rPr>
          <w:lang w:val="en-GB"/>
        </w:rPr>
        <w:t>direct foreign investment</w:t>
      </w:r>
      <w:r w:rsidR="00D10A24" w:rsidRPr="00C61760">
        <w:rPr>
          <w:lang w:val="en-GB"/>
        </w:rPr>
        <w:t xml:space="preserve"> </w:t>
      </w:r>
      <w:r w:rsidR="00F3227F" w:rsidRPr="00C61760">
        <w:rPr>
          <w:lang w:val="en-GB"/>
        </w:rPr>
        <w:t>reached its highest point (EUR 14.37 billion</w:t>
      </w:r>
      <w:r w:rsidR="00F3227F">
        <w:rPr>
          <w:lang w:val="en-GB"/>
        </w:rPr>
        <w:t>) coming mainly from EU/EEA countries (78%)</w:t>
      </w:r>
      <w:r w:rsidR="00F3227F">
        <w:rPr>
          <w:rStyle w:val="FootnoteReference"/>
          <w:lang w:val="en-GB"/>
        </w:rPr>
        <w:footnoteReference w:id="111"/>
      </w:r>
      <w:r w:rsidR="00F3227F" w:rsidRPr="00C61760">
        <w:rPr>
          <w:lang w:val="en-GB"/>
        </w:rPr>
        <w:t xml:space="preserve">. </w:t>
      </w:r>
      <w:r w:rsidR="00F3227F">
        <w:rPr>
          <w:lang w:val="en-GB"/>
        </w:rPr>
        <w:t>This is due to</w:t>
      </w:r>
      <w:r w:rsidR="00F3227F" w:rsidRPr="00C61760">
        <w:rPr>
          <w:lang w:val="en-GB"/>
        </w:rPr>
        <w:t xml:space="preserve"> new market opportunities for foreign investors, stable monetary policy, Latvia’s advantageous geographic location between the EU and CIS countries</w:t>
      </w:r>
      <w:r w:rsidR="00B460DE">
        <w:rPr>
          <w:rStyle w:val="FootnoteReference"/>
          <w:lang w:val="en-GB"/>
        </w:rPr>
        <w:footnoteReference w:id="112"/>
      </w:r>
      <w:r w:rsidR="00F3227F" w:rsidRPr="00C61760">
        <w:rPr>
          <w:lang w:val="en-GB"/>
        </w:rPr>
        <w:t xml:space="preserve">, and </w:t>
      </w:r>
      <w:r w:rsidR="00F3227F">
        <w:rPr>
          <w:lang w:val="en-GB"/>
        </w:rPr>
        <w:t>the</w:t>
      </w:r>
      <w:r w:rsidR="00F3227F" w:rsidRPr="00C61760">
        <w:rPr>
          <w:lang w:val="en-GB"/>
        </w:rPr>
        <w:t xml:space="preserve"> well-developed infrastructure.</w:t>
      </w:r>
    </w:p>
    <w:p w14:paraId="58E15B06" w14:textId="77777777" w:rsidR="00A07F80" w:rsidRPr="0068128C" w:rsidRDefault="00A07F80" w:rsidP="00DE3BBB">
      <w:pPr>
        <w:pStyle w:val="MBT"/>
        <w:rPr>
          <w:lang w:val="en-GB"/>
        </w:rPr>
      </w:pPr>
    </w:p>
    <w:p w14:paraId="18296A4B" w14:textId="21D94002" w:rsidR="00475B74" w:rsidRPr="0068128C" w:rsidRDefault="002665EF" w:rsidP="00AF5B92">
      <w:pPr>
        <w:pStyle w:val="MBT"/>
        <w:rPr>
          <w:lang w:val="en-GB"/>
        </w:rPr>
      </w:pPr>
      <w:r w:rsidRPr="0068128C">
        <w:rPr>
          <w:lang w:val="en-GB"/>
        </w:rPr>
        <w:t>Overall,</w:t>
      </w:r>
      <w:r w:rsidR="00D40C40" w:rsidRPr="0068128C">
        <w:rPr>
          <w:lang w:val="en-GB"/>
        </w:rPr>
        <w:t xml:space="preserve"> the </w:t>
      </w:r>
      <w:r w:rsidR="00D40C40" w:rsidRPr="0068128C">
        <w:rPr>
          <w:b/>
          <w:lang w:val="en-GB"/>
        </w:rPr>
        <w:t>Latvian investors’ residence scheme has partly met the expectations</w:t>
      </w:r>
      <w:r w:rsidR="00D40C40" w:rsidRPr="0068128C">
        <w:rPr>
          <w:lang w:val="en-GB"/>
        </w:rPr>
        <w:t xml:space="preserve"> for which it w</w:t>
      </w:r>
      <w:r w:rsidR="00B225A2" w:rsidRPr="0068128C">
        <w:rPr>
          <w:lang w:val="en-GB"/>
        </w:rPr>
        <w:t xml:space="preserve">as </w:t>
      </w:r>
      <w:r w:rsidR="00D40C40" w:rsidRPr="0068128C">
        <w:rPr>
          <w:lang w:val="en-GB"/>
        </w:rPr>
        <w:t xml:space="preserve">created. It contributed to the growth and recovery </w:t>
      </w:r>
      <w:r w:rsidRPr="0068128C">
        <w:rPr>
          <w:lang w:val="en-GB"/>
        </w:rPr>
        <w:t>of</w:t>
      </w:r>
      <w:r w:rsidR="00D40C40" w:rsidRPr="0068128C">
        <w:rPr>
          <w:lang w:val="en-GB"/>
        </w:rPr>
        <w:t xml:space="preserve"> the Latvian economy in the aftermath of the 2008 financial crisis</w:t>
      </w:r>
      <w:r w:rsidR="00A94908" w:rsidRPr="0068128C">
        <w:rPr>
          <w:lang w:val="en-GB"/>
        </w:rPr>
        <w:t xml:space="preserve">. </w:t>
      </w:r>
      <w:r w:rsidR="00B225A2" w:rsidRPr="0068128C">
        <w:rPr>
          <w:lang w:val="en-GB"/>
        </w:rPr>
        <w:t>Yet</w:t>
      </w:r>
      <w:r w:rsidR="00544068" w:rsidRPr="0068128C">
        <w:rPr>
          <w:lang w:val="en-GB"/>
        </w:rPr>
        <w:t xml:space="preserve">, it mainly activated the real estate market and attracted </w:t>
      </w:r>
      <w:r w:rsidR="00C80B8B">
        <w:rPr>
          <w:lang w:val="en-GB"/>
        </w:rPr>
        <w:t xml:space="preserve">considerably </w:t>
      </w:r>
      <w:r w:rsidR="00544068" w:rsidRPr="0068128C">
        <w:rPr>
          <w:lang w:val="en-GB"/>
        </w:rPr>
        <w:t>less investment in equity capital of capital companies</w:t>
      </w:r>
      <w:r w:rsidR="00B225A2" w:rsidRPr="0068128C">
        <w:rPr>
          <w:lang w:val="en-GB"/>
        </w:rPr>
        <w:t xml:space="preserve">, </w:t>
      </w:r>
      <w:r w:rsidR="00C50F07">
        <w:rPr>
          <w:lang w:val="en-GB"/>
        </w:rPr>
        <w:t>which</w:t>
      </w:r>
      <w:r w:rsidR="006379ED" w:rsidRPr="0068128C">
        <w:rPr>
          <w:lang w:val="en-GB"/>
        </w:rPr>
        <w:t xml:space="preserve"> would have </w:t>
      </w:r>
      <w:r w:rsidRPr="0068128C">
        <w:rPr>
          <w:lang w:val="en-GB"/>
        </w:rPr>
        <w:t>contribut</w:t>
      </w:r>
      <w:r w:rsidR="00B225A2" w:rsidRPr="0068128C">
        <w:rPr>
          <w:lang w:val="en-GB"/>
        </w:rPr>
        <w:t>e</w:t>
      </w:r>
      <w:r w:rsidR="006379ED" w:rsidRPr="0068128C">
        <w:rPr>
          <w:lang w:val="en-GB"/>
        </w:rPr>
        <w:t>d</w:t>
      </w:r>
      <w:r w:rsidRPr="0068128C">
        <w:rPr>
          <w:lang w:val="en-GB"/>
        </w:rPr>
        <w:t xml:space="preserve"> </w:t>
      </w:r>
      <w:r w:rsidR="006379ED" w:rsidRPr="0068128C">
        <w:rPr>
          <w:lang w:val="en-GB"/>
        </w:rPr>
        <w:t xml:space="preserve">more </w:t>
      </w:r>
      <w:r w:rsidRPr="0068128C">
        <w:rPr>
          <w:lang w:val="en-GB"/>
        </w:rPr>
        <w:t xml:space="preserve">to the </w:t>
      </w:r>
      <w:r w:rsidR="00544068" w:rsidRPr="0068128C">
        <w:rPr>
          <w:lang w:val="en-GB"/>
        </w:rPr>
        <w:t>competitiveness of Latvian companies and</w:t>
      </w:r>
      <w:r w:rsidR="00B225A2" w:rsidRPr="0068128C">
        <w:rPr>
          <w:lang w:val="en-GB"/>
        </w:rPr>
        <w:t xml:space="preserve"> </w:t>
      </w:r>
      <w:r w:rsidR="00705BBB" w:rsidRPr="0068128C">
        <w:rPr>
          <w:lang w:val="en-GB"/>
        </w:rPr>
        <w:t xml:space="preserve">the </w:t>
      </w:r>
      <w:r w:rsidR="00B225A2" w:rsidRPr="0068128C">
        <w:rPr>
          <w:lang w:val="en-GB"/>
        </w:rPr>
        <w:t>creation of</w:t>
      </w:r>
      <w:r w:rsidR="00544068" w:rsidRPr="0068128C">
        <w:rPr>
          <w:lang w:val="en-GB"/>
        </w:rPr>
        <w:t xml:space="preserve"> jobs</w:t>
      </w:r>
      <w:r w:rsidR="00C80B8B">
        <w:rPr>
          <w:lang w:val="en-GB"/>
        </w:rPr>
        <w:t xml:space="preserve"> thereby enhancing higher economic growth</w:t>
      </w:r>
      <w:r w:rsidR="00A94908" w:rsidRPr="0068128C">
        <w:rPr>
          <w:bCs w:val="0"/>
          <w:lang w:val="en-GB"/>
        </w:rPr>
        <w:t xml:space="preserve">. </w:t>
      </w:r>
      <w:r w:rsidR="006379ED" w:rsidRPr="0068128C">
        <w:rPr>
          <w:bCs w:val="0"/>
          <w:lang w:val="en-GB"/>
        </w:rPr>
        <w:t>Thus</w:t>
      </w:r>
      <w:r w:rsidR="00A94908" w:rsidRPr="0068128C">
        <w:rPr>
          <w:bCs w:val="0"/>
          <w:lang w:val="en-GB"/>
        </w:rPr>
        <w:t xml:space="preserve">, </w:t>
      </w:r>
      <w:r w:rsidR="001C0E07" w:rsidRPr="0068128C">
        <w:rPr>
          <w:bCs w:val="0"/>
          <w:lang w:val="en-GB"/>
        </w:rPr>
        <w:t xml:space="preserve">the </w:t>
      </w:r>
      <w:r w:rsidR="00A94908" w:rsidRPr="0068128C">
        <w:rPr>
          <w:bCs w:val="0"/>
          <w:lang w:val="en-GB"/>
        </w:rPr>
        <w:t>Latvian investors’ scheme</w:t>
      </w:r>
      <w:r w:rsidRPr="0068128C">
        <w:rPr>
          <w:bCs w:val="0"/>
          <w:lang w:val="en-GB"/>
        </w:rPr>
        <w:t xml:space="preserve"> has been a</w:t>
      </w:r>
      <w:r w:rsidR="00A94908" w:rsidRPr="0068128C">
        <w:rPr>
          <w:bCs w:val="0"/>
          <w:lang w:val="en-GB"/>
        </w:rPr>
        <w:t xml:space="preserve"> partial success.</w:t>
      </w:r>
    </w:p>
    <w:bookmarkEnd w:id="52"/>
    <w:p w14:paraId="4180C1F0" w14:textId="07F8FE98" w:rsidR="002A1E47" w:rsidRPr="0068128C" w:rsidRDefault="002A1E47" w:rsidP="00544068">
      <w:pPr>
        <w:pStyle w:val="MBT"/>
        <w:rPr>
          <w:lang w:val="en-GB"/>
        </w:rPr>
      </w:pPr>
    </w:p>
    <w:sectPr w:rsidR="002A1E47" w:rsidRPr="0068128C">
      <w:footerReference w:type="default" r:id="rId2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A58275" w14:textId="77777777" w:rsidR="00B46458" w:rsidRDefault="00B46458">
      <w:r>
        <w:separator/>
      </w:r>
    </w:p>
  </w:endnote>
  <w:endnote w:type="continuationSeparator" w:id="0">
    <w:p w14:paraId="7B9744EA" w14:textId="77777777" w:rsidR="00B46458" w:rsidRDefault="00B4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Cambria"/>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Open Sans">
    <w:altName w:val="Segoe UI"/>
    <w:charset w:val="00"/>
    <w:family w:val="auto"/>
    <w:pitch w:val="default"/>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595F3F" w14:textId="77777777" w:rsidR="00054C3E" w:rsidRPr="001B364A" w:rsidRDefault="00054C3E" w:rsidP="001B36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F56D73" w14:textId="77777777" w:rsidR="00054C3E" w:rsidRPr="00A30C91" w:rsidRDefault="00054C3E" w:rsidP="00A30C9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4D2A36" w14:textId="77777777" w:rsidR="00054C3E" w:rsidRDefault="00054C3E"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054C3E" w:rsidRPr="00054C3E" w14:paraId="448F996B" w14:textId="77777777" w:rsidTr="00204BA5">
      <w:tc>
        <w:tcPr>
          <w:tcW w:w="1201" w:type="pct"/>
        </w:tcPr>
        <w:p w14:paraId="6F590BBE" w14:textId="77777777" w:rsidR="00054C3E" w:rsidRPr="001D7DA5" w:rsidRDefault="00054C3E" w:rsidP="001C1E15">
          <w:pPr>
            <w:tabs>
              <w:tab w:val="left" w:pos="1212"/>
            </w:tabs>
            <w:ind w:right="360"/>
            <w:rPr>
              <w:i/>
              <w:sz w:val="18"/>
              <w:lang w:val="en-GB"/>
            </w:rPr>
          </w:pPr>
          <w:r>
            <w:rPr>
              <w:i/>
              <w:sz w:val="18"/>
              <w:lang w:val="en-GB"/>
            </w:rPr>
            <w:t xml:space="preserve">Milieu Ltd </w:t>
          </w:r>
        </w:p>
        <w:p w14:paraId="462465B8" w14:textId="77777777" w:rsidR="00054C3E" w:rsidRPr="001D7DA5" w:rsidRDefault="00054C3E" w:rsidP="00A30C91">
          <w:pPr>
            <w:tabs>
              <w:tab w:val="center" w:pos="4153"/>
              <w:tab w:val="right" w:pos="8306"/>
            </w:tabs>
            <w:ind w:right="360"/>
            <w:rPr>
              <w:i/>
              <w:sz w:val="18"/>
              <w:lang w:val="en-GB"/>
            </w:rPr>
          </w:pPr>
          <w:r w:rsidRPr="001D7DA5">
            <w:rPr>
              <w:i/>
              <w:sz w:val="18"/>
              <w:lang w:val="en-GB"/>
            </w:rPr>
            <w:t xml:space="preserve">Brussels, </w:t>
          </w:r>
          <w:r>
            <w:rPr>
              <w:i/>
              <w:sz w:val="18"/>
              <w:lang w:val="en-GB"/>
            </w:rPr>
            <w:t>June 2018</w:t>
          </w:r>
        </w:p>
      </w:tc>
      <w:tc>
        <w:tcPr>
          <w:tcW w:w="3799" w:type="pct"/>
        </w:tcPr>
        <w:p w14:paraId="7D5F1AAF" w14:textId="7DF16341" w:rsidR="00054C3E" w:rsidRPr="001D7DA5" w:rsidRDefault="00054C3E" w:rsidP="00676B86">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 xml:space="preserve">Latvia </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866A68">
            <w:rPr>
              <w:i/>
              <w:noProof/>
              <w:sz w:val="18"/>
              <w:lang w:val="en-GB"/>
            </w:rPr>
            <w:t>12</w:t>
          </w:r>
          <w:r w:rsidRPr="001D7DA5">
            <w:rPr>
              <w:i/>
              <w:noProof/>
              <w:sz w:val="18"/>
            </w:rPr>
            <w:fldChar w:fldCharType="end"/>
          </w:r>
        </w:p>
      </w:tc>
    </w:tr>
  </w:tbl>
  <w:p w14:paraId="53FD82CC" w14:textId="77777777" w:rsidR="00054C3E" w:rsidRPr="00B311A7" w:rsidRDefault="00054C3E" w:rsidP="00204BA5">
    <w:pPr>
      <w:pStyle w:val="Footer"/>
      <w:ind w:right="360"/>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B82098" w14:textId="77777777" w:rsidR="00054C3E" w:rsidRDefault="00054C3E" w:rsidP="00204BA5">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054C3E" w:rsidRPr="00054C3E" w14:paraId="3264AFE1" w14:textId="77777777" w:rsidTr="00204BA5">
      <w:tc>
        <w:tcPr>
          <w:tcW w:w="1201" w:type="pct"/>
        </w:tcPr>
        <w:p w14:paraId="1AC7202B" w14:textId="77777777" w:rsidR="00054C3E" w:rsidRPr="001D7DA5" w:rsidRDefault="00054C3E" w:rsidP="001C1E15">
          <w:pPr>
            <w:tabs>
              <w:tab w:val="left" w:pos="1212"/>
            </w:tabs>
            <w:ind w:right="360"/>
            <w:rPr>
              <w:i/>
              <w:sz w:val="18"/>
              <w:lang w:val="en-GB"/>
            </w:rPr>
          </w:pPr>
          <w:r>
            <w:rPr>
              <w:i/>
              <w:sz w:val="18"/>
              <w:lang w:val="en-GB"/>
            </w:rPr>
            <w:t xml:space="preserve">Milieu Ltd </w:t>
          </w:r>
        </w:p>
        <w:p w14:paraId="6429C6E5" w14:textId="77777777" w:rsidR="00054C3E" w:rsidRPr="001D7DA5" w:rsidRDefault="00054C3E" w:rsidP="005E1605">
          <w:pPr>
            <w:tabs>
              <w:tab w:val="center" w:pos="4153"/>
              <w:tab w:val="right" w:pos="8306"/>
            </w:tabs>
            <w:ind w:right="360"/>
            <w:rPr>
              <w:i/>
              <w:sz w:val="18"/>
              <w:lang w:val="en-GB"/>
            </w:rPr>
          </w:pPr>
          <w:r w:rsidRPr="001D7DA5">
            <w:rPr>
              <w:i/>
              <w:sz w:val="18"/>
              <w:lang w:val="en-GB"/>
            </w:rPr>
            <w:t xml:space="preserve">Brussels, </w:t>
          </w:r>
          <w:r>
            <w:rPr>
              <w:i/>
              <w:sz w:val="18"/>
              <w:lang w:val="en-GB"/>
            </w:rPr>
            <w:t>June 2018</w:t>
          </w:r>
        </w:p>
      </w:tc>
      <w:tc>
        <w:tcPr>
          <w:tcW w:w="3799" w:type="pct"/>
        </w:tcPr>
        <w:p w14:paraId="31C01EA7" w14:textId="51487AF1" w:rsidR="00054C3E" w:rsidRPr="001D7DA5" w:rsidRDefault="00054C3E" w:rsidP="00FF243E">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 xml:space="preserve">Latvia </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866A68">
            <w:rPr>
              <w:i/>
              <w:noProof/>
              <w:sz w:val="18"/>
              <w:lang w:val="en-GB"/>
            </w:rPr>
            <w:t>20</w:t>
          </w:r>
          <w:r w:rsidRPr="001D7DA5">
            <w:rPr>
              <w:i/>
              <w:noProof/>
              <w:sz w:val="18"/>
            </w:rPr>
            <w:fldChar w:fldCharType="end"/>
          </w:r>
        </w:p>
      </w:tc>
    </w:tr>
  </w:tbl>
  <w:p w14:paraId="5BBC21F4" w14:textId="77777777" w:rsidR="00054C3E" w:rsidRPr="00B311A7" w:rsidRDefault="00054C3E" w:rsidP="00204BA5">
    <w:pPr>
      <w:pStyle w:val="Footer"/>
      <w:ind w:right="360"/>
      <w:rPr>
        <w:lang w:val="en-GB"/>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5A0EE7" w14:textId="77777777" w:rsidR="00054C3E" w:rsidRDefault="00054C3E" w:rsidP="00BD262D">
    <w:pPr>
      <w:pStyle w:val="Footer"/>
      <w:ind w:right="360"/>
      <w:rPr>
        <w:lang w:val="en-GB"/>
      </w:rPr>
    </w:pPr>
  </w:p>
  <w:tbl>
    <w:tblPr>
      <w:tblW w:w="5000" w:type="pct"/>
      <w:tblBorders>
        <w:top w:val="single" w:sz="4" w:space="0" w:color="auto"/>
      </w:tblBorders>
      <w:tblLook w:val="01E0" w:firstRow="1" w:lastRow="1" w:firstColumn="1" w:lastColumn="1" w:noHBand="0" w:noVBand="0"/>
    </w:tblPr>
    <w:tblGrid>
      <w:gridCol w:w="2168"/>
      <w:gridCol w:w="6858"/>
    </w:tblGrid>
    <w:tr w:rsidR="00054C3E" w:rsidRPr="00054C3E" w14:paraId="1BF8954C" w14:textId="77777777" w:rsidTr="00204BA5">
      <w:tc>
        <w:tcPr>
          <w:tcW w:w="1201" w:type="pct"/>
        </w:tcPr>
        <w:p w14:paraId="3FFA9B65" w14:textId="77777777" w:rsidR="00054C3E" w:rsidRPr="001D7DA5" w:rsidRDefault="00054C3E" w:rsidP="001C1E15">
          <w:pPr>
            <w:tabs>
              <w:tab w:val="left" w:pos="1212"/>
            </w:tabs>
            <w:ind w:right="360"/>
            <w:rPr>
              <w:i/>
              <w:sz w:val="18"/>
              <w:lang w:val="en-GB"/>
            </w:rPr>
          </w:pPr>
          <w:r>
            <w:rPr>
              <w:i/>
              <w:sz w:val="18"/>
              <w:lang w:val="en-GB"/>
            </w:rPr>
            <w:t xml:space="preserve">Milieu Ltd </w:t>
          </w:r>
        </w:p>
        <w:p w14:paraId="0C28459D" w14:textId="77777777" w:rsidR="00054C3E" w:rsidRPr="001D7DA5" w:rsidRDefault="00054C3E" w:rsidP="007906FE">
          <w:pPr>
            <w:tabs>
              <w:tab w:val="center" w:pos="4153"/>
              <w:tab w:val="right" w:pos="8306"/>
            </w:tabs>
            <w:ind w:right="360"/>
            <w:rPr>
              <w:i/>
              <w:sz w:val="18"/>
              <w:lang w:val="en-GB"/>
            </w:rPr>
          </w:pPr>
          <w:r w:rsidRPr="001D7DA5">
            <w:rPr>
              <w:i/>
              <w:sz w:val="18"/>
              <w:lang w:val="en-GB"/>
            </w:rPr>
            <w:t xml:space="preserve">Brussels, </w:t>
          </w:r>
          <w:r>
            <w:rPr>
              <w:i/>
              <w:sz w:val="18"/>
              <w:lang w:val="en-GB"/>
            </w:rPr>
            <w:t>June 2018</w:t>
          </w:r>
        </w:p>
      </w:tc>
      <w:tc>
        <w:tcPr>
          <w:tcW w:w="3799" w:type="pct"/>
        </w:tcPr>
        <w:p w14:paraId="00035C4D" w14:textId="43981AC9" w:rsidR="00054C3E" w:rsidRPr="001D7DA5" w:rsidRDefault="00054C3E" w:rsidP="00FF243E">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 xml:space="preserve">Latvia </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866A68">
            <w:rPr>
              <w:i/>
              <w:noProof/>
              <w:sz w:val="18"/>
              <w:lang w:val="en-GB"/>
            </w:rPr>
            <w:t>25</w:t>
          </w:r>
          <w:r w:rsidRPr="001D7DA5">
            <w:rPr>
              <w:i/>
              <w:noProof/>
              <w:sz w:val="18"/>
            </w:rPr>
            <w:fldChar w:fldCharType="end"/>
          </w:r>
        </w:p>
      </w:tc>
    </w:tr>
  </w:tbl>
  <w:p w14:paraId="2A84353E" w14:textId="77777777" w:rsidR="00054C3E" w:rsidRPr="00AC2EEB" w:rsidRDefault="00054C3E" w:rsidP="00BD262D">
    <w:pPr>
      <w:pStyle w:val="Footer"/>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B2CF1B" w14:textId="77777777" w:rsidR="00B46458" w:rsidRDefault="00B46458">
      <w:r>
        <w:separator/>
      </w:r>
    </w:p>
  </w:footnote>
  <w:footnote w:type="continuationSeparator" w:id="0">
    <w:p w14:paraId="55CB83F4" w14:textId="77777777" w:rsidR="00B46458" w:rsidRDefault="00B46458">
      <w:r>
        <w:continuationSeparator/>
      </w:r>
    </w:p>
  </w:footnote>
  <w:footnote w:id="1">
    <w:p w14:paraId="2AB5B42B" w14:textId="33537DBF"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Immigration Law (</w:t>
      </w:r>
      <w:r w:rsidRPr="00D830AB">
        <w:rPr>
          <w:i/>
          <w:szCs w:val="18"/>
        </w:rPr>
        <w:t>Imigrācijas likums</w:t>
      </w:r>
      <w:r w:rsidRPr="00D830AB">
        <w:rPr>
          <w:szCs w:val="18"/>
        </w:rPr>
        <w:t>), OP: "</w:t>
      </w:r>
      <w:r w:rsidRPr="00D830AB">
        <w:rPr>
          <w:i/>
          <w:szCs w:val="18"/>
        </w:rPr>
        <w:t>Latvijas Vēstnesis</w:t>
      </w:r>
      <w:r w:rsidRPr="00D830AB">
        <w:rPr>
          <w:szCs w:val="18"/>
        </w:rPr>
        <w:t xml:space="preserve">", 169 (2744), 20.11.2002, last amended on 4 July 2018, available at: </w:t>
      </w:r>
      <w:hyperlink r:id="rId1" w:history="1">
        <w:r w:rsidRPr="00D830AB">
          <w:rPr>
            <w:rStyle w:val="Hyperlink"/>
            <w:szCs w:val="18"/>
          </w:rPr>
          <w:t>https://likumi.lv/ta/en/en/id/68522-immigration-law</w:t>
        </w:r>
      </w:hyperlink>
      <w:r w:rsidRPr="00D830AB">
        <w:rPr>
          <w:szCs w:val="18"/>
        </w:rPr>
        <w:t xml:space="preserve">. </w:t>
      </w:r>
    </w:p>
  </w:footnote>
  <w:footnote w:id="2">
    <w:p w14:paraId="5C3DF267" w14:textId="49DC224C"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As of 1 January 2015.</w:t>
      </w:r>
    </w:p>
  </w:footnote>
  <w:footnote w:id="3">
    <w:p w14:paraId="0CD25307" w14:textId="3EAD2983"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As of 2 March 2017. Innovative products are defined as a product or service with a high added, </w:t>
      </w:r>
      <w:r w:rsidRPr="00D830AB">
        <w:rPr>
          <w:i/>
          <w:iCs/>
          <w:szCs w:val="18"/>
        </w:rPr>
        <w:t>inter alia</w:t>
      </w:r>
      <w:r w:rsidRPr="00D830AB">
        <w:rPr>
          <w:szCs w:val="18"/>
        </w:rPr>
        <w:t>, technological value, which ensures development of a specific new product or service, or a significant improvement of the existing product or service. </w:t>
      </w:r>
    </w:p>
  </w:footnote>
  <w:footnote w:id="4">
    <w:p w14:paraId="0FA07F59" w14:textId="27AE8FF4"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Points 28, 29, 30, 31 and 33 of Article 23(1) of the Immigration Law.</w:t>
      </w:r>
    </w:p>
  </w:footnote>
  <w:footnote w:id="5">
    <w:p w14:paraId="3DFA20CE" w14:textId="318CA234"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Regulation No 564 of 21 June 2010 on Residence Permits (</w:t>
      </w:r>
      <w:r w:rsidRPr="00D830AB">
        <w:rPr>
          <w:i/>
          <w:szCs w:val="18"/>
        </w:rPr>
        <w:t>Uzturēšanās atļauju noteikumi</w:t>
      </w:r>
      <w:r w:rsidRPr="00D830AB">
        <w:rPr>
          <w:szCs w:val="18"/>
        </w:rPr>
        <w:t xml:space="preserve">), OP: "Latvijas Vēstnesis", 101 (4293), 29.06.2010, available at: </w:t>
      </w:r>
      <w:hyperlink r:id="rId2" w:history="1">
        <w:r w:rsidRPr="00D830AB">
          <w:rPr>
            <w:rStyle w:val="Hyperlink"/>
            <w:szCs w:val="18"/>
          </w:rPr>
          <w:t>https://likumi.lv/ta/en/en/id/212441-regulations-regarding-residence-permits</w:t>
        </w:r>
      </w:hyperlink>
      <w:r w:rsidRPr="00D830AB">
        <w:rPr>
          <w:szCs w:val="18"/>
        </w:rPr>
        <w:t xml:space="preserve">. </w:t>
      </w:r>
    </w:p>
  </w:footnote>
  <w:footnote w:id="6">
    <w:p w14:paraId="4E2AC627" w14:textId="1756C2C8"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News article of 24 October 2017 “Migration Service: Demand for the investors’ residence permit – almost non-existent”, LTV dienas ziņas, available at: </w:t>
      </w:r>
      <w:hyperlink r:id="rId3" w:history="1">
        <w:r w:rsidRPr="00D830AB">
          <w:rPr>
            <w:rStyle w:val="Hyperlink"/>
            <w:szCs w:val="18"/>
          </w:rPr>
          <w:t>https://www.lsm.lv/raksts/zinas/latvija/migracijas-dienests-pieprasijums-pec-investoru-uzturesanas-atlaujam-praktiski-beidzies.a254822/</w:t>
        </w:r>
      </w:hyperlink>
      <w:r w:rsidRPr="00D830AB">
        <w:rPr>
          <w:szCs w:val="18"/>
        </w:rPr>
        <w:t>.</w:t>
      </w:r>
    </w:p>
  </w:footnote>
  <w:footnote w:id="7">
    <w:p w14:paraId="64DEBE7B" w14:textId="4301CF86"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Office of Citizenship and Migration Affairs (OCMA) 2017 Report on progress and results of implementing Article 23(1), points 3, 28, 29, 30 un 31 of the Immigration Law, available at </w:t>
      </w:r>
      <w:hyperlink r:id="rId4" w:history="1">
        <w:r w:rsidRPr="00D830AB">
          <w:rPr>
            <w:rStyle w:val="Hyperlink"/>
            <w:szCs w:val="18"/>
          </w:rPr>
          <w:t>http://tap.mk.gov.lv/lv/mk/tap/?pid=40441522</w:t>
        </w:r>
      </w:hyperlink>
      <w:r w:rsidRPr="00D830AB">
        <w:rPr>
          <w:szCs w:val="18"/>
        </w:rPr>
        <w:t xml:space="preserve">.  </w:t>
      </w:r>
    </w:p>
  </w:footnote>
  <w:footnote w:id="8">
    <w:p w14:paraId="0DC01A0B" w14:textId="2B6A8A1C"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website of the Office of Citizenship and Migration Affairs, available at:  </w:t>
      </w:r>
      <w:hyperlink r:id="rId5" w:history="1">
        <w:r w:rsidRPr="00D830AB">
          <w:rPr>
            <w:rStyle w:val="Hyperlink"/>
            <w:szCs w:val="18"/>
          </w:rPr>
          <w:t>http://www.pmlp.gov.lv/</w:t>
        </w:r>
      </w:hyperlink>
      <w:r w:rsidRPr="00D830AB">
        <w:rPr>
          <w:szCs w:val="18"/>
        </w:rPr>
        <w:t xml:space="preserve">. </w:t>
      </w:r>
    </w:p>
  </w:footnote>
  <w:footnote w:id="9">
    <w:p w14:paraId="7453ED31" w14:textId="59F8E674"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website of the Office of Citizenship and Migration Affairs, available at:  </w:t>
      </w:r>
      <w:hyperlink r:id="rId6" w:history="1">
        <w:r w:rsidRPr="00D830AB">
          <w:rPr>
            <w:rStyle w:val="Hyperlink"/>
            <w:szCs w:val="18"/>
          </w:rPr>
          <w:t>http://www.pmlp.gov.lv/en/home/about-ocma/</w:t>
        </w:r>
      </w:hyperlink>
      <w:r w:rsidRPr="00D830AB">
        <w:rPr>
          <w:szCs w:val="18"/>
        </w:rPr>
        <w:t xml:space="preserve">. </w:t>
      </w:r>
    </w:p>
  </w:footnote>
  <w:footnote w:id="10">
    <w:p w14:paraId="74AE56E2" w14:textId="131B04B1"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Law on the Prevention of Money Laundering and Terrorism Financing (</w:t>
      </w:r>
      <w:r w:rsidRPr="00D830AB">
        <w:rPr>
          <w:i/>
          <w:szCs w:val="18"/>
        </w:rPr>
        <w:t>Noziedzīgi iegūtu līdzekļu legalizācijas un terorisma finansēšanas novēršanas likums),</w:t>
      </w:r>
      <w:r w:rsidRPr="00D830AB">
        <w:rPr>
          <w:szCs w:val="18"/>
        </w:rPr>
        <w:t xml:space="preserve"> OP: "Latvijas Vēstnesis", 116 (3900), 30.07.2008, available at </w:t>
      </w:r>
      <w:hyperlink r:id="rId7" w:history="1">
        <w:r w:rsidRPr="00D830AB">
          <w:rPr>
            <w:rStyle w:val="Hyperlink"/>
            <w:szCs w:val="18"/>
          </w:rPr>
          <w:t>https://likumi.lv/doc.php?id=178987</w:t>
        </w:r>
      </w:hyperlink>
      <w:r w:rsidRPr="00D830AB">
        <w:rPr>
          <w:rStyle w:val="Hyperlink"/>
          <w:szCs w:val="18"/>
        </w:rPr>
        <w:t xml:space="preserve">. </w:t>
      </w:r>
    </w:p>
  </w:footnote>
  <w:footnote w:id="11">
    <w:p w14:paraId="0CBD5996"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Regulation No 564 of 21 June 2010 on Residence Permits (</w:t>
      </w:r>
      <w:r w:rsidRPr="00D830AB">
        <w:rPr>
          <w:i/>
          <w:szCs w:val="18"/>
        </w:rPr>
        <w:t>Uzturēšanās atļauju noteikumi</w:t>
      </w:r>
      <w:r w:rsidRPr="00D830AB">
        <w:rPr>
          <w:szCs w:val="18"/>
        </w:rPr>
        <w:t xml:space="preserve">), OP: "Latvijas Vēstnesis", 101 (4293), 29.06.2010, available at: </w:t>
      </w:r>
      <w:hyperlink r:id="rId8" w:history="1">
        <w:r w:rsidRPr="00D830AB">
          <w:rPr>
            <w:rStyle w:val="Hyperlink"/>
            <w:szCs w:val="18"/>
          </w:rPr>
          <w:t>https://likumi.lv/ta/en/en/id/212441-regulations-regarding-residence-permits</w:t>
        </w:r>
      </w:hyperlink>
      <w:r w:rsidRPr="00D830AB">
        <w:rPr>
          <w:szCs w:val="18"/>
        </w:rPr>
        <w:t xml:space="preserve">. </w:t>
      </w:r>
    </w:p>
  </w:footnote>
  <w:footnote w:id="12">
    <w:p w14:paraId="4CE0756A" w14:textId="55708F53"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Third-country nationals may be exempt from the requirement to hold visas based on visa waiver agreements between Latvia and other States and Council Regulation (EC) No 539/2001 of 15 March 2001 listing the third countries whose nationals must be in possession of visas when crossing the external borders and those whose nationals are exempt from that requirement, OJ L 81, 21.3.2001, p. 1–7.</w:t>
      </w:r>
    </w:p>
  </w:footnote>
  <w:footnote w:id="13">
    <w:p w14:paraId="5027CBF9" w14:textId="0C8A092F"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134(2) of the Commercial Law (</w:t>
      </w:r>
      <w:r w:rsidRPr="00D830AB">
        <w:rPr>
          <w:i/>
          <w:szCs w:val="18"/>
        </w:rPr>
        <w:t>Komerclikums</w:t>
      </w:r>
      <w:r w:rsidRPr="00D830AB">
        <w:rPr>
          <w:szCs w:val="18"/>
        </w:rPr>
        <w:t xml:space="preserve">), OP: "Latvijas Vēstnesis", 158/160 (2069/2071), 04.05.2000, available at: </w:t>
      </w:r>
      <w:hyperlink r:id="rId9" w:history="1">
        <w:r w:rsidRPr="00D830AB">
          <w:rPr>
            <w:rStyle w:val="Hyperlink"/>
            <w:szCs w:val="18"/>
          </w:rPr>
          <w:t>https://likumi.lv/doc.php?id=5490</w:t>
        </w:r>
      </w:hyperlink>
      <w:r w:rsidRPr="00D830AB">
        <w:rPr>
          <w:szCs w:val="18"/>
        </w:rPr>
        <w:t xml:space="preserve">. </w:t>
      </w:r>
    </w:p>
  </w:footnote>
  <w:footnote w:id="14">
    <w:p w14:paraId="08F20E1C" w14:textId="302AD02C"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Commercial Law (</w:t>
      </w:r>
      <w:r w:rsidRPr="00D830AB">
        <w:rPr>
          <w:i/>
          <w:szCs w:val="18"/>
        </w:rPr>
        <w:t>Komerclikums</w:t>
      </w:r>
      <w:r w:rsidRPr="00D830AB">
        <w:rPr>
          <w:szCs w:val="18"/>
        </w:rPr>
        <w:t xml:space="preserve">), OP: "Latvijas Vēstnesis", 158/160 (2069/2071), 04.05.2000, available at: </w:t>
      </w:r>
      <w:hyperlink r:id="rId10" w:history="1">
        <w:r w:rsidRPr="00D830AB">
          <w:rPr>
            <w:rStyle w:val="Hyperlink"/>
            <w:szCs w:val="18"/>
          </w:rPr>
          <w:t>https://likumi.lv/doc.php?id=5490</w:t>
        </w:r>
      </w:hyperlink>
      <w:r w:rsidRPr="00D830AB">
        <w:rPr>
          <w:szCs w:val="18"/>
        </w:rPr>
        <w:t xml:space="preserve">. </w:t>
      </w:r>
    </w:p>
  </w:footnote>
  <w:footnote w:id="15">
    <w:p w14:paraId="65971FA7" w14:textId="27C9566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Articles 147-149, 153-154 of the Commercial Law.</w:t>
      </w:r>
    </w:p>
  </w:footnote>
  <w:footnote w:id="16">
    <w:p w14:paraId="1F497085"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This condition applies to the following administrative territories: </w:t>
      </w:r>
      <w:r w:rsidRPr="00D830AB">
        <w:rPr>
          <w:i/>
          <w:szCs w:val="18"/>
        </w:rPr>
        <w:t>Rīga, Jūrmala, Ādaži, Babīte, Baldone, Carnikava, Garkalne, Ikšķile, Ķekava, Mārupe, Olaine, Ropaži, Salaspils, Saulkrasti</w:t>
      </w:r>
      <w:r w:rsidRPr="00D830AB">
        <w:rPr>
          <w:szCs w:val="18"/>
        </w:rPr>
        <w:t xml:space="preserve"> or </w:t>
      </w:r>
      <w:r w:rsidRPr="00D830AB">
        <w:rPr>
          <w:i/>
          <w:szCs w:val="18"/>
        </w:rPr>
        <w:t>Stopiņi</w:t>
      </w:r>
      <w:r w:rsidRPr="00D830AB">
        <w:rPr>
          <w:szCs w:val="18"/>
        </w:rPr>
        <w:t xml:space="preserve">.  </w:t>
      </w:r>
    </w:p>
  </w:footnote>
  <w:footnote w:id="17">
    <w:p w14:paraId="355AE871" w14:textId="04901D86"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status of a non-citizen of Latvia is a temporary status granted to former USSR citizens according to the Law on the Status of those Former USSR Citizens who do not have the citizenship of Latvia or that of any other State (</w:t>
      </w:r>
      <w:r w:rsidRPr="00D830AB">
        <w:rPr>
          <w:i/>
          <w:szCs w:val="18"/>
        </w:rPr>
        <w:t>Par to bijušās PSRS pilsoņu statusu, kuriem nav Latvijas vai citas valsts pilsonības</w:t>
      </w:r>
      <w:r w:rsidRPr="00D830AB">
        <w:rPr>
          <w:szCs w:val="18"/>
        </w:rPr>
        <w:t xml:space="preserve">), “Latvijas Vēstnesis”, 63 (346), 25.04.1995, available at: </w:t>
      </w:r>
      <w:hyperlink r:id="rId11" w:history="1">
        <w:r w:rsidRPr="00D830AB">
          <w:rPr>
            <w:rStyle w:val="Hyperlink"/>
            <w:szCs w:val="18"/>
          </w:rPr>
          <w:t>http://likumi.lv/doc.php?id=77481</w:t>
        </w:r>
      </w:hyperlink>
      <w:r w:rsidRPr="00D830AB">
        <w:rPr>
          <w:szCs w:val="18"/>
        </w:rPr>
        <w:t xml:space="preserve">. Non-citizens enjoy equal protection under the law both in Latvia and while living or travelling abroad, and are the only group of persons, in addition to citizens, who are granted permanent residence in Latvia ex lege. Non-citizens have the same social guarantees as Latvian citizens. As to political rights, however, non-citizens have no right to vote in elections and are not allowed by law to take up work in the civil service or occupy posts directly related to national security. See, for instance, information provided by the Latvian Ministry of Foreign Affairs, available at: </w:t>
      </w:r>
      <w:hyperlink r:id="rId12" w:history="1">
        <w:r w:rsidRPr="00D830AB">
          <w:rPr>
            <w:rStyle w:val="Hyperlink"/>
            <w:szCs w:val="18"/>
          </w:rPr>
          <w:t>http://www.mfa.gov.lv/en/policy/society-integration/citizenship-in-latvia/citizenship-policy-in-latvia/basic-facts-about-citizenship-and-language-policy-of-latvia-and-some-sensitive-history-related-issues</w:t>
        </w:r>
      </w:hyperlink>
      <w:r w:rsidRPr="00D830AB">
        <w:rPr>
          <w:szCs w:val="18"/>
        </w:rPr>
        <w:t xml:space="preserve">. </w:t>
      </w:r>
    </w:p>
  </w:footnote>
  <w:footnote w:id="18">
    <w:p w14:paraId="78E8328D" w14:textId="695768E9"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Law on Land Privatisation in Rural Areas (</w:t>
      </w:r>
      <w:r w:rsidRPr="00D830AB">
        <w:rPr>
          <w:i/>
          <w:szCs w:val="18"/>
        </w:rPr>
        <w:t>Par zemes privatizāciju lauku apvidos</w:t>
      </w:r>
      <w:r w:rsidRPr="00D830AB">
        <w:rPr>
          <w:szCs w:val="18"/>
        </w:rPr>
        <w:t xml:space="preserve">), OP: "Ziņotājs", 32/33/34, 20.08.1992, available at: </w:t>
      </w:r>
      <w:hyperlink r:id="rId13" w:history="1">
        <w:r w:rsidRPr="00D830AB">
          <w:rPr>
            <w:rStyle w:val="Hyperlink"/>
            <w:szCs w:val="18"/>
          </w:rPr>
          <w:t>https://likumi.lv/ta/en/en/id/74241-on-land-privatisation-in-rural-areas</w:t>
        </w:r>
      </w:hyperlink>
      <w:r w:rsidRPr="00D830AB">
        <w:rPr>
          <w:szCs w:val="18"/>
        </w:rPr>
        <w:t xml:space="preserve">. </w:t>
      </w:r>
    </w:p>
  </w:footnote>
  <w:footnote w:id="19">
    <w:p w14:paraId="6B5FBC3F"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Articles 2002 to 2090 of the Civil Law (</w:t>
      </w:r>
      <w:r w:rsidRPr="00D830AB">
        <w:rPr>
          <w:i/>
          <w:szCs w:val="18"/>
        </w:rPr>
        <w:t>Civillikums</w:t>
      </w:r>
      <w:r w:rsidRPr="00D830AB">
        <w:rPr>
          <w:szCs w:val="18"/>
        </w:rPr>
        <w:t xml:space="preserve">), OP: "Valdības Vēstnesis", 41, 20.02.1937, available at: </w:t>
      </w:r>
      <w:hyperlink r:id="rId14" w:history="1">
        <w:r w:rsidRPr="00D830AB">
          <w:rPr>
            <w:rStyle w:val="Hyperlink"/>
            <w:szCs w:val="18"/>
          </w:rPr>
          <w:t>https://likumi.lv/ta/en/en/id/225418-the-civil-law</w:t>
        </w:r>
      </w:hyperlink>
      <w:r w:rsidRPr="00D830AB">
        <w:rPr>
          <w:szCs w:val="18"/>
        </w:rPr>
        <w:t xml:space="preserve">. </w:t>
      </w:r>
    </w:p>
  </w:footnote>
  <w:footnote w:id="20">
    <w:p w14:paraId="35F4B4C3" w14:textId="51391F51"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Law on Recording of Immovable Property in Land Registers (</w:t>
      </w:r>
      <w:r w:rsidRPr="00D830AB">
        <w:rPr>
          <w:i/>
          <w:szCs w:val="18"/>
        </w:rPr>
        <w:t>Par nekustamā īpašuma ierakstīšanu zemesgrāmatās</w:t>
      </w:r>
      <w:r w:rsidRPr="00D830AB">
        <w:rPr>
          <w:szCs w:val="18"/>
        </w:rPr>
        <w:t xml:space="preserve">), OP: "Latvijas Vēstnesis", 52/53 (767/768), 20.02.1997, available at: </w:t>
      </w:r>
      <w:hyperlink r:id="rId15" w:history="1">
        <w:r w:rsidRPr="00D830AB">
          <w:rPr>
            <w:rStyle w:val="Hyperlink"/>
            <w:szCs w:val="18"/>
          </w:rPr>
          <w:t>https://likumi.lv/ta/en/en/id/42284-on-recording-of-immovable-property-in-the-land-registers</w:t>
        </w:r>
      </w:hyperlink>
      <w:r w:rsidRPr="00D830AB">
        <w:rPr>
          <w:szCs w:val="18"/>
        </w:rPr>
        <w:t xml:space="preserve">. </w:t>
      </w:r>
    </w:p>
  </w:footnote>
  <w:footnote w:id="21">
    <w:p w14:paraId="4CD234E5" w14:textId="42CF636A"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Law on Credit Institutions (</w:t>
      </w:r>
      <w:r w:rsidRPr="00D830AB">
        <w:rPr>
          <w:i/>
          <w:szCs w:val="18"/>
        </w:rPr>
        <w:t>Kredītiestāžu likums</w:t>
      </w:r>
      <w:r w:rsidRPr="00D830AB">
        <w:rPr>
          <w:szCs w:val="18"/>
        </w:rPr>
        <w:t xml:space="preserve">), OP: "Latvijas Vēstnesis", 163 (446), 24.10.1995, available at: </w:t>
      </w:r>
      <w:hyperlink r:id="rId16" w:history="1">
        <w:r w:rsidRPr="00D830AB">
          <w:rPr>
            <w:rStyle w:val="Hyperlink"/>
            <w:szCs w:val="18"/>
          </w:rPr>
          <w:t>https://likumi.lv/ta/en/en/id/37426-credit-institution-law</w:t>
        </w:r>
      </w:hyperlink>
      <w:r w:rsidRPr="00D830AB">
        <w:rPr>
          <w:szCs w:val="18"/>
        </w:rPr>
        <w:t xml:space="preserve">. </w:t>
      </w:r>
    </w:p>
  </w:footnote>
  <w:footnote w:id="22">
    <w:p w14:paraId="20361A9D" w14:textId="2FFD3B3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See OCMA website: </w:t>
      </w:r>
      <w:hyperlink r:id="rId17" w:history="1">
        <w:r w:rsidRPr="00D830AB">
          <w:rPr>
            <w:rStyle w:val="Hyperlink"/>
            <w:szCs w:val="18"/>
          </w:rPr>
          <w:t>http://www.pmlp.gov.lv/en/home/services/residence-permits/doc1/a-credit-institution.html</w:t>
        </w:r>
      </w:hyperlink>
      <w:r w:rsidRPr="00D830AB">
        <w:rPr>
          <w:szCs w:val="18"/>
        </w:rPr>
        <w:t xml:space="preserve">. </w:t>
      </w:r>
    </w:p>
  </w:footnote>
  <w:footnote w:id="23">
    <w:p w14:paraId="37930938" w14:textId="6BD90775"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Regulation No 237 of 6 May 2014 on the Issuance of State Securities (</w:t>
      </w:r>
      <w:r w:rsidRPr="00D830AB">
        <w:rPr>
          <w:i/>
          <w:szCs w:val="18"/>
        </w:rPr>
        <w:t>Valsts vērtspapīru izlaišanas noteikumi</w:t>
      </w:r>
      <w:r w:rsidRPr="00D830AB">
        <w:rPr>
          <w:szCs w:val="18"/>
        </w:rPr>
        <w:t xml:space="preserve">) OP: "Latvijas Vēstnesis", 89 (5149), 10.05.2014, available at: </w:t>
      </w:r>
      <w:hyperlink r:id="rId18" w:history="1">
        <w:r w:rsidRPr="00D830AB">
          <w:rPr>
            <w:rStyle w:val="Hyperlink"/>
            <w:szCs w:val="18"/>
          </w:rPr>
          <w:t>https://likumi.lv/doc.php?id=266064</w:t>
        </w:r>
      </w:hyperlink>
      <w:r w:rsidRPr="00D830AB">
        <w:rPr>
          <w:szCs w:val="18"/>
        </w:rPr>
        <w:t xml:space="preserve">. </w:t>
      </w:r>
    </w:p>
  </w:footnote>
  <w:footnote w:id="24">
    <w:p w14:paraId="330298B5" w14:textId="1207BAD8"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obtained from the OCMA; 16 July 2018.</w:t>
      </w:r>
    </w:p>
  </w:footnote>
  <w:footnote w:id="25">
    <w:p w14:paraId="406C5439" w14:textId="226BF7C8"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4 of Article 1 of the Law on the Support for Start-up Companies (</w:t>
      </w:r>
      <w:r w:rsidRPr="00D830AB">
        <w:rPr>
          <w:i/>
          <w:szCs w:val="18"/>
        </w:rPr>
        <w:t>Jaunuzņēmumu darbības atbalsta likums</w:t>
      </w:r>
      <w:r w:rsidRPr="00D830AB">
        <w:rPr>
          <w:szCs w:val="18"/>
        </w:rPr>
        <w:t xml:space="preserve">), OP: "Latvijas Vēstnesis", 241 (5813), 10.12.2016, available at: </w:t>
      </w:r>
      <w:hyperlink r:id="rId19" w:history="1">
        <w:r w:rsidRPr="00D830AB">
          <w:rPr>
            <w:rStyle w:val="Hyperlink"/>
            <w:szCs w:val="18"/>
          </w:rPr>
          <w:t>https://likumi.lv/ta/en/en/id/287272-law-on-aid-for-the-activities-of-start-up-companies</w:t>
        </w:r>
      </w:hyperlink>
      <w:r w:rsidRPr="00D830AB">
        <w:rPr>
          <w:szCs w:val="18"/>
        </w:rPr>
        <w:t xml:space="preserve">. </w:t>
      </w:r>
    </w:p>
  </w:footnote>
  <w:footnote w:id="26">
    <w:p w14:paraId="236B0ADC" w14:textId="03AAB43F"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5 of the Law on the Support for Start-up Companies.</w:t>
      </w:r>
    </w:p>
  </w:footnote>
  <w:footnote w:id="27">
    <w:p w14:paraId="5ACAD177" w14:textId="420C56BF"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Law on Alternative Investment Funds and their Managers (</w:t>
      </w:r>
      <w:r w:rsidRPr="00D830AB">
        <w:rPr>
          <w:i/>
          <w:szCs w:val="18"/>
        </w:rPr>
        <w:t>Alternatīvo ieguldījumu fondu un to pārvaldnieku likums</w:t>
      </w:r>
      <w:r w:rsidRPr="00D830AB">
        <w:rPr>
          <w:szCs w:val="18"/>
        </w:rPr>
        <w:t xml:space="preserve">), OP: "Latvijas Vēstnesis", 142 (4948), 24.07.2013, available at: </w:t>
      </w:r>
      <w:hyperlink r:id="rId20" w:history="1">
        <w:r w:rsidRPr="00D830AB">
          <w:rPr>
            <w:rStyle w:val="Hyperlink"/>
            <w:szCs w:val="18"/>
          </w:rPr>
          <w:t>https://likumi.lv/doc.php?id=258477</w:t>
        </w:r>
      </w:hyperlink>
      <w:r w:rsidRPr="00D830AB">
        <w:rPr>
          <w:szCs w:val="18"/>
        </w:rPr>
        <w:t>. This law, inter alia, implements Regulation (EU) No 345/2013 of the European Parliament and of the Council of 17 April 2013 on European venture capital funds, OJ L 115, 25.4.2013, p. 1–17.</w:t>
      </w:r>
    </w:p>
  </w:footnote>
  <w:footnote w:id="28">
    <w:p w14:paraId="33CAD812" w14:textId="1B11F550"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Law on the Prevention of Money Laundering and Terrorism Financing (</w:t>
      </w:r>
      <w:r w:rsidRPr="00D830AB">
        <w:rPr>
          <w:i/>
          <w:szCs w:val="18"/>
        </w:rPr>
        <w:t>Noziedzīgi iegūtu līdzekļu legalizācijas un terorisma finansēšanas novēršanas likums),</w:t>
      </w:r>
      <w:r w:rsidRPr="00D830AB">
        <w:rPr>
          <w:szCs w:val="18"/>
        </w:rPr>
        <w:t xml:space="preserve"> OP: "Latvijas Vēstnesis", 116 (3900), 30.07.2008, available at: </w:t>
      </w:r>
      <w:hyperlink r:id="rId21" w:history="1">
        <w:r w:rsidRPr="00D830AB">
          <w:rPr>
            <w:rStyle w:val="Hyperlink"/>
            <w:szCs w:val="18"/>
          </w:rPr>
          <w:t>https://likumi.lv/doc.php?id=178987</w:t>
        </w:r>
      </w:hyperlink>
      <w:r w:rsidRPr="00D830AB">
        <w:rPr>
          <w:szCs w:val="18"/>
        </w:rPr>
        <w:t>.</w:t>
      </w:r>
    </w:p>
  </w:footnote>
  <w:footnote w:id="29">
    <w:p w14:paraId="77F9E247" w14:textId="57DDE560"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This Committee consists of representatives from the Latvian Investment and Development Agency, Ministry of Economics and the State Revenue Service. See the By-law of 17 January 2017 of this Committee (</w:t>
      </w:r>
      <w:r w:rsidRPr="00D830AB">
        <w:rPr>
          <w:i/>
          <w:szCs w:val="18"/>
        </w:rPr>
        <w:t>Jaunuzņēmumu darbības vērtēšanas komisijas nolikums</w:t>
      </w:r>
      <w:r w:rsidRPr="00D830AB">
        <w:rPr>
          <w:szCs w:val="18"/>
        </w:rPr>
        <w:t xml:space="preserve">), OP: "Latvijas Vēstnesis", 16 (5843), 19.01.2017, available at: </w:t>
      </w:r>
      <w:hyperlink r:id="rId22" w:history="1">
        <w:r w:rsidRPr="00D830AB">
          <w:rPr>
            <w:rStyle w:val="Hyperlink"/>
            <w:szCs w:val="18"/>
          </w:rPr>
          <w:t>https://likumi.lv/ta/id/288149-jaunuznemumu-darbibas-vertesanas-komisijas-nolikums</w:t>
        </w:r>
      </w:hyperlink>
      <w:r w:rsidRPr="00D830AB">
        <w:rPr>
          <w:szCs w:val="18"/>
        </w:rPr>
        <w:t xml:space="preserve">.  </w:t>
      </w:r>
    </w:p>
  </w:footnote>
  <w:footnote w:id="30">
    <w:p w14:paraId="4BDBDD88" w14:textId="6E8160EA"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Regulation No 74 of 7 February 2017 on the Application and Administration of the Programme Supporting the Activities of Start-up Companies (</w:t>
      </w:r>
      <w:r w:rsidRPr="00D830AB">
        <w:rPr>
          <w:i/>
          <w:szCs w:val="18"/>
        </w:rPr>
        <w:t>Jaunuzņēmumu atbalsta programmu pieteikšanas un administrēšanas kārtība</w:t>
      </w:r>
      <w:r w:rsidRPr="00D830AB">
        <w:rPr>
          <w:szCs w:val="18"/>
        </w:rPr>
        <w:t xml:space="preserve">), OP: "Latvijas Vēstnesis", 44 (5871), 28.02.2017, available at: </w:t>
      </w:r>
      <w:hyperlink r:id="rId23" w:history="1">
        <w:r w:rsidRPr="00D830AB">
          <w:rPr>
            <w:rStyle w:val="Hyperlink"/>
            <w:szCs w:val="18"/>
          </w:rPr>
          <w:t>https://m.likumi.lv/doc.php?id=289027</w:t>
        </w:r>
      </w:hyperlink>
      <w:r w:rsidRPr="00D830AB">
        <w:rPr>
          <w:szCs w:val="18"/>
        </w:rPr>
        <w:t xml:space="preserve">. </w:t>
      </w:r>
    </w:p>
  </w:footnote>
  <w:footnote w:id="31">
    <w:p w14:paraId="5E359769"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22(2) of the Immigration Law.</w:t>
      </w:r>
    </w:p>
  </w:footnote>
  <w:footnote w:id="32">
    <w:p w14:paraId="48FE8C42"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21 of Article 35(1) of the Immigration Law.</w:t>
      </w:r>
    </w:p>
  </w:footnote>
  <w:footnote w:id="33">
    <w:p w14:paraId="662A9794" w14:textId="74FA8971"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28 of Regulation No 564.</w:t>
      </w:r>
    </w:p>
  </w:footnote>
  <w:footnote w:id="34">
    <w:p w14:paraId="56685D56"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49 of Regulation No 564.</w:t>
      </w:r>
    </w:p>
  </w:footnote>
  <w:footnote w:id="35">
    <w:p w14:paraId="7CD18C5F"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56 of Regulation No 564.</w:t>
      </w:r>
    </w:p>
  </w:footnote>
  <w:footnote w:id="36">
    <w:p w14:paraId="0E031A71"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73.4 of Regulation No 564.</w:t>
      </w:r>
    </w:p>
  </w:footnote>
  <w:footnote w:id="37">
    <w:p w14:paraId="559F8192" w14:textId="79F1DA84"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33(1) Immigration Law.</w:t>
      </w:r>
    </w:p>
  </w:footnote>
  <w:footnote w:id="38">
    <w:p w14:paraId="6103D033" w14:textId="546A89E2"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Decisions on temporary permits are taken within 30 days from the day application was submitted based on Article 33(1) of the Immigration Law.</w:t>
      </w:r>
    </w:p>
  </w:footnote>
  <w:footnote w:id="39">
    <w:p w14:paraId="6A5D35E8" w14:textId="33928BE2"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75 of Regulation r No 564.</w:t>
      </w:r>
    </w:p>
  </w:footnote>
  <w:footnote w:id="40">
    <w:p w14:paraId="35293FE5" w14:textId="69B02792"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73 of Regulation No 564.</w:t>
      </w:r>
    </w:p>
  </w:footnote>
  <w:footnote w:id="41">
    <w:p w14:paraId="264C96CD" w14:textId="77777777" w:rsidR="00054C3E" w:rsidRPr="00D830AB" w:rsidRDefault="00054C3E" w:rsidP="00D830AB">
      <w:pPr>
        <w:pStyle w:val="FootnoteText"/>
        <w:jc w:val="left"/>
        <w:rPr>
          <w:szCs w:val="18"/>
          <w:vertAlign w:val="superscript"/>
        </w:rPr>
      </w:pPr>
      <w:r w:rsidRPr="00D830AB">
        <w:rPr>
          <w:rStyle w:val="FootnoteReference"/>
          <w:szCs w:val="18"/>
        </w:rPr>
        <w:footnoteRef/>
      </w:r>
      <w:r w:rsidRPr="00D830AB">
        <w:rPr>
          <w:szCs w:val="18"/>
        </w:rPr>
        <w:t xml:space="preserve"> Point 73.</w:t>
      </w:r>
      <w:r w:rsidRPr="00D830AB">
        <w:rPr>
          <w:szCs w:val="18"/>
          <w:vertAlign w:val="superscript"/>
        </w:rPr>
        <w:t>1</w:t>
      </w:r>
      <w:r w:rsidRPr="00D830AB">
        <w:rPr>
          <w:szCs w:val="18"/>
        </w:rPr>
        <w:t xml:space="preserve"> of Regulation No 564.</w:t>
      </w:r>
    </w:p>
  </w:footnote>
  <w:footnote w:id="42">
    <w:p w14:paraId="25975A4F" w14:textId="6B4F07DB"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w:t>
      </w:r>
      <w:bookmarkStart w:id="16" w:name="_Hlk519540315"/>
      <w:r w:rsidRPr="00D830AB">
        <w:rPr>
          <w:szCs w:val="18"/>
        </w:rPr>
        <w:t xml:space="preserve">Any residence permit allowing a stay of more than one year should be annually registered </w:t>
      </w:r>
      <w:bookmarkEnd w:id="16"/>
      <w:r w:rsidRPr="00D830AB">
        <w:rPr>
          <w:szCs w:val="18"/>
        </w:rPr>
        <w:t xml:space="preserve">(Article 22(2) of the Immigration Law). </w:t>
      </w:r>
      <w:bookmarkStart w:id="17" w:name="_Hlk519540340"/>
      <w:r w:rsidRPr="00D830AB">
        <w:rPr>
          <w:szCs w:val="18"/>
        </w:rPr>
        <w:t xml:space="preserve">Failure to comply with this requirement is a reason to annul the residence permit </w:t>
      </w:r>
      <w:bookmarkEnd w:id="17"/>
      <w:r w:rsidRPr="00D830AB">
        <w:rPr>
          <w:szCs w:val="18"/>
        </w:rPr>
        <w:t>(Point 21 of Article 35(1) of the Immigration Law). In relation to investors, those investing in State securities are exempt from the registration requirement.</w:t>
      </w:r>
    </w:p>
  </w:footnote>
  <w:footnote w:id="43">
    <w:p w14:paraId="36BB955A" w14:textId="0F77AD9D"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28(1) and (3)of the Administrative Procedure Law (</w:t>
      </w:r>
      <w:r w:rsidRPr="00D830AB">
        <w:rPr>
          <w:i/>
          <w:szCs w:val="18"/>
        </w:rPr>
        <w:t>Administratīvā procesa likums</w:t>
      </w:r>
      <w:r w:rsidRPr="00D830AB">
        <w:rPr>
          <w:szCs w:val="18"/>
        </w:rPr>
        <w:t xml:space="preserve">), OP: "Latvijas Vēstnesis", 164 (2551), 14.11.2001, available at: </w:t>
      </w:r>
      <w:hyperlink r:id="rId24" w:history="1">
        <w:r w:rsidRPr="00D830AB">
          <w:rPr>
            <w:rStyle w:val="Hyperlink"/>
            <w:szCs w:val="18"/>
          </w:rPr>
          <w:t>https://likumi.lv/doc.php?id=55567</w:t>
        </w:r>
      </w:hyperlink>
      <w:r w:rsidRPr="00D830AB">
        <w:rPr>
          <w:szCs w:val="18"/>
        </w:rPr>
        <w:t xml:space="preserve">. </w:t>
      </w:r>
    </w:p>
  </w:footnote>
  <w:footnote w:id="44">
    <w:p w14:paraId="324F4F46" w14:textId="7B6B34F4"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For more details on the authorities and non-public bodies consulted, please see Sections II.1.1 and II.2.</w:t>
      </w:r>
    </w:p>
  </w:footnote>
  <w:footnote w:id="45">
    <w:p w14:paraId="604F800A" w14:textId="1A9B0A9C"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Office of Citizenship and Migration Affairs (OCMA) 2017 Report on progress and results of implementing Article 23(1), points 3, 28, 29, 30 un 31 of the Immigration Law, available at </w:t>
      </w:r>
      <w:hyperlink r:id="rId25" w:history="1">
        <w:r w:rsidRPr="00D830AB">
          <w:rPr>
            <w:rStyle w:val="Hyperlink"/>
            <w:szCs w:val="18"/>
          </w:rPr>
          <w:t>http://tap.mk.gov.lv/lv/mk/tap/?pid=40441522</w:t>
        </w:r>
      </w:hyperlink>
      <w:r w:rsidRPr="00D830AB">
        <w:rPr>
          <w:szCs w:val="18"/>
        </w:rPr>
        <w:t xml:space="preserve">. </w:t>
      </w:r>
    </w:p>
  </w:footnote>
  <w:footnote w:id="46">
    <w:p w14:paraId="23BA884F" w14:textId="0AC5A413"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Website of the Citizenship, Migration and Social Cohesion Committee, available at: </w:t>
      </w:r>
      <w:hyperlink r:id="rId26" w:history="1">
        <w:r w:rsidRPr="00D830AB">
          <w:rPr>
            <w:rStyle w:val="Hyperlink"/>
            <w:szCs w:val="18"/>
          </w:rPr>
          <w:t>http://saliedetiba.saeima.lv/en/</w:t>
        </w:r>
      </w:hyperlink>
      <w:r w:rsidRPr="00D830AB">
        <w:rPr>
          <w:szCs w:val="18"/>
        </w:rPr>
        <w:t xml:space="preserve">. </w:t>
      </w:r>
    </w:p>
  </w:footnote>
  <w:footnote w:id="47">
    <w:p w14:paraId="0A331A88" w14:textId="7940E6F8"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about the </w:t>
      </w:r>
      <w:r w:rsidRPr="00D830AB">
        <w:rPr>
          <w:bCs/>
          <w:szCs w:val="18"/>
        </w:rPr>
        <w:t xml:space="preserve">Defence, Internal Affairs and Corruption Prevention Committee, available at: </w:t>
      </w:r>
      <w:hyperlink r:id="rId27" w:history="1">
        <w:r w:rsidRPr="00D830AB">
          <w:rPr>
            <w:rStyle w:val="Hyperlink"/>
            <w:szCs w:val="18"/>
          </w:rPr>
          <w:t>http://www.saeima.lv/faktulapas/2501_Aizsardzibas_komisija_faktu_lapaENG_SCREEN</w:t>
        </w:r>
      </w:hyperlink>
      <w:r w:rsidRPr="00D830AB">
        <w:rPr>
          <w:szCs w:val="18"/>
        </w:rPr>
        <w:t>.</w:t>
      </w:r>
    </w:p>
  </w:footnote>
  <w:footnote w:id="48">
    <w:p w14:paraId="52523D1C" w14:textId="4FDBDD92"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Proposal to amend the Immigration Law submitted by the </w:t>
      </w:r>
      <w:r w:rsidRPr="00D830AB">
        <w:rPr>
          <w:bCs/>
          <w:szCs w:val="18"/>
        </w:rPr>
        <w:t>Defence, Internal Affairs and Corruption Prevention Committee, available:</w:t>
      </w:r>
      <w:r w:rsidRPr="00D830AB">
        <w:rPr>
          <w:szCs w:val="18"/>
        </w:rPr>
        <w:t xml:space="preserve"> </w:t>
      </w:r>
      <w:hyperlink r:id="rId28" w:history="1">
        <w:r w:rsidRPr="00D830AB">
          <w:rPr>
            <w:rStyle w:val="Hyperlink"/>
            <w:szCs w:val="18"/>
          </w:rPr>
          <w:t>http://titania.saeima.lv/LIVS11/SaeimaLIVS11.nsf/0/7FF90A1790265A8DC2257C05003EE74E?OpenDocument</w:t>
        </w:r>
      </w:hyperlink>
      <w:r w:rsidRPr="00D830AB">
        <w:rPr>
          <w:szCs w:val="18"/>
        </w:rPr>
        <w:t>.</w:t>
      </w:r>
    </w:p>
  </w:footnote>
  <w:footnote w:id="49">
    <w:p w14:paraId="2E39CD98" w14:textId="7009DAE0"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See Annex 1 of the OCMA 2017 Report on progress and results of implementing Article 23(1), points 3, 28, 29, 30 un 31 of the Immigration Law, available at </w:t>
      </w:r>
      <w:hyperlink r:id="rId29" w:history="1">
        <w:r w:rsidRPr="00D830AB">
          <w:rPr>
            <w:rStyle w:val="Hyperlink"/>
            <w:szCs w:val="18"/>
          </w:rPr>
          <w:t>http://tap.mk.gov.lv/lv/mk/tap/?pid=40441522</w:t>
        </w:r>
      </w:hyperlink>
      <w:r w:rsidRPr="00D830AB">
        <w:rPr>
          <w:szCs w:val="18"/>
        </w:rPr>
        <w:t>, on the number of requests, successful applications and turned down applications for temporary residence permits for investors and their family members.</w:t>
      </w:r>
    </w:p>
  </w:footnote>
  <w:footnote w:id="50">
    <w:p w14:paraId="3B871F42" w14:textId="1BCE6054"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Data on the total number of issued temporary residence permits is available on the website of the OCMA: </w:t>
      </w:r>
      <w:hyperlink r:id="rId30" w:history="1">
        <w:r w:rsidRPr="00D830AB">
          <w:rPr>
            <w:rStyle w:val="Hyperlink"/>
            <w:szCs w:val="18"/>
          </w:rPr>
          <w:t>http://www.pmlp.gov.lv/lv/assets/documents/vizuāļi/VISI__ES__01.01.17.pdf</w:t>
        </w:r>
      </w:hyperlink>
      <w:r w:rsidRPr="00D830AB">
        <w:rPr>
          <w:szCs w:val="18"/>
        </w:rPr>
        <w:t>.</w:t>
      </w:r>
    </w:p>
  </w:footnote>
  <w:footnote w:id="51">
    <w:p w14:paraId="16BEF4FF" w14:textId="352C8E0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Data for the whole year of 2017.</w:t>
      </w:r>
    </w:p>
  </w:footnote>
  <w:footnote w:id="52">
    <w:p w14:paraId="5942128D" w14:textId="15197455"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Data available only for the first half of the year.</w:t>
      </w:r>
    </w:p>
  </w:footnote>
  <w:footnote w:id="53">
    <w:p w14:paraId="13B21925" w14:textId="19132976"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Data available only for the first half of the year.</w:t>
      </w:r>
    </w:p>
  </w:footnote>
  <w:footnote w:id="54">
    <w:p w14:paraId="4FAAC15B" w14:textId="0F2A4579"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Data available only for the first half of the year.</w:t>
      </w:r>
    </w:p>
  </w:footnote>
  <w:footnote w:id="55">
    <w:p w14:paraId="06DE8ABC" w14:textId="48F2B6E6"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Organised Crime and Corruption Reporting Project (OCCRP). </w:t>
      </w:r>
      <w:hyperlink r:id="rId31" w:history="1">
        <w:r w:rsidRPr="00D830AB">
          <w:rPr>
            <w:rStyle w:val="Hyperlink"/>
            <w:szCs w:val="18"/>
          </w:rPr>
          <w:t>Latvia’s Once-Golden Visas Lose their Shine — But Why?</w:t>
        </w:r>
      </w:hyperlink>
      <w:r w:rsidRPr="00D830AB">
        <w:rPr>
          <w:color w:val="333333"/>
          <w:szCs w:val="18"/>
        </w:rPr>
        <w:t xml:space="preserve">, </w:t>
      </w:r>
      <w:r w:rsidRPr="00D830AB">
        <w:rPr>
          <w:szCs w:val="18"/>
        </w:rPr>
        <w:t>5 March 2018.</w:t>
      </w:r>
    </w:p>
  </w:footnote>
  <w:footnote w:id="56">
    <w:p w14:paraId="595220B4" w14:textId="395C4176"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OCMA 2017 Report on progress and results of implementing Article 23(1), points 3, 28, 29, 30 un 31 of the Immigration Law, available at: </w:t>
      </w:r>
      <w:hyperlink r:id="rId32" w:history="1">
        <w:r w:rsidRPr="00D830AB">
          <w:rPr>
            <w:rStyle w:val="Hyperlink"/>
            <w:szCs w:val="18"/>
          </w:rPr>
          <w:t>http://tap.mk.gov.lv/lv/mk/tap/?pid=40441522</w:t>
        </w:r>
      </w:hyperlink>
      <w:r w:rsidRPr="00D830AB">
        <w:rPr>
          <w:szCs w:val="18"/>
        </w:rPr>
        <w:t>.</w:t>
      </w:r>
    </w:p>
  </w:footnote>
  <w:footnote w:id="57">
    <w:p w14:paraId="498A3932"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Office of Citizenship and Migration Affairs (OCMA) 2017 Report on progress and results of implementing Article 23(1), points 3, 28, 29, 30 un 31 of the Immigration Law, available at </w:t>
      </w:r>
      <w:hyperlink r:id="rId33" w:history="1">
        <w:r w:rsidRPr="00D830AB">
          <w:rPr>
            <w:rStyle w:val="Hyperlink"/>
            <w:szCs w:val="18"/>
          </w:rPr>
          <w:t>http://tap.mk.gov.lv/lv/mk/tap/?pid=40441522</w:t>
        </w:r>
      </w:hyperlink>
      <w:r w:rsidRPr="00D830AB">
        <w:rPr>
          <w:szCs w:val="18"/>
        </w:rPr>
        <w:t xml:space="preserve">.  </w:t>
      </w:r>
    </w:p>
  </w:footnote>
  <w:footnote w:id="58">
    <w:p w14:paraId="31F32C82"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For the purposes of this Table, the term ‘investment’ covers any pecuniary disbursement required as part of the process for obtaining residence under the investors’ residence scheme.</w:t>
      </w:r>
    </w:p>
  </w:footnote>
  <w:footnote w:id="59">
    <w:p w14:paraId="455D5A7F" w14:textId="1C448EF1"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from the website of the OCMA, available at: </w:t>
      </w:r>
      <w:hyperlink r:id="rId34" w:history="1">
        <w:r w:rsidRPr="00D830AB">
          <w:rPr>
            <w:rStyle w:val="Hyperlink"/>
            <w:szCs w:val="18"/>
          </w:rPr>
          <w:t>http://www.pmlp.gov.lv/en/home/services/residence-permits/doc1/share-capital-investor.html</w:t>
        </w:r>
      </w:hyperlink>
      <w:r w:rsidRPr="00D830AB">
        <w:rPr>
          <w:rStyle w:val="Hyperlink"/>
          <w:szCs w:val="18"/>
        </w:rPr>
        <w:t>.</w:t>
      </w:r>
      <w:r w:rsidRPr="00D830AB">
        <w:rPr>
          <w:szCs w:val="18"/>
        </w:rPr>
        <w:t>.</w:t>
      </w:r>
    </w:p>
  </w:footnote>
  <w:footnote w:id="60">
    <w:p w14:paraId="216191BC" w14:textId="70D8B5A5"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website of the State Enterprise Register, available at: </w:t>
      </w:r>
      <w:hyperlink r:id="rId35" w:history="1">
        <w:r w:rsidRPr="00D830AB">
          <w:rPr>
            <w:rStyle w:val="Hyperlink"/>
            <w:szCs w:val="18"/>
          </w:rPr>
          <w:t>https://www.ur.gov.lv/en/</w:t>
        </w:r>
      </w:hyperlink>
      <w:r w:rsidRPr="00D830AB">
        <w:rPr>
          <w:szCs w:val="18"/>
        </w:rPr>
        <w:t xml:space="preserve">. </w:t>
      </w:r>
    </w:p>
  </w:footnote>
  <w:footnote w:id="61">
    <w:p w14:paraId="61A7BDCD" w14:textId="02D31FA2"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from the website of the State Enterprise Register, available at: </w:t>
      </w:r>
      <w:hyperlink r:id="rId36" w:history="1">
        <w:r w:rsidRPr="00D830AB">
          <w:rPr>
            <w:rStyle w:val="Hyperlink"/>
            <w:szCs w:val="18"/>
          </w:rPr>
          <w:t>https://www.ur.gov.lv/lv/registre/uznemumu-vai-komersantu/sia/izmainas/pamatkapitala-izmainas/pamatkapitala-palielinasana/kopsavilkums/</w:t>
        </w:r>
      </w:hyperlink>
      <w:r w:rsidRPr="00D830AB">
        <w:rPr>
          <w:szCs w:val="18"/>
        </w:rPr>
        <w:t xml:space="preserve">. </w:t>
      </w:r>
    </w:p>
  </w:footnote>
  <w:footnote w:id="62">
    <w:p w14:paraId="0FF73F9F" w14:textId="19585D79"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from the website of the OCMA, available at: </w:t>
      </w:r>
      <w:hyperlink r:id="rId37" w:history="1">
        <w:r w:rsidRPr="00D830AB">
          <w:rPr>
            <w:rStyle w:val="Hyperlink"/>
            <w:szCs w:val="18"/>
          </w:rPr>
          <w:t>http://www.pmlp.gov.lv/en/home/services/residence-permits/doc1/real-estate-owner-(from-01.07.2016).html</w:t>
        </w:r>
      </w:hyperlink>
      <w:r w:rsidRPr="00D830AB">
        <w:rPr>
          <w:szCs w:val="18"/>
        </w:rPr>
        <w:t>.</w:t>
      </w:r>
    </w:p>
  </w:footnote>
  <w:footnote w:id="63">
    <w:p w14:paraId="22FA5D13" w14:textId="30ED6E8F"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website of the State Land Register, available at: </w:t>
      </w:r>
      <w:hyperlink r:id="rId38" w:history="1">
        <w:r w:rsidRPr="00D830AB">
          <w:rPr>
            <w:rStyle w:val="Hyperlink"/>
            <w:szCs w:val="18"/>
          </w:rPr>
          <w:t>https://www.zemesgramata.lv/</w:t>
        </w:r>
      </w:hyperlink>
      <w:r w:rsidRPr="00D830AB">
        <w:rPr>
          <w:szCs w:val="18"/>
        </w:rPr>
        <w:t xml:space="preserve">. </w:t>
      </w:r>
    </w:p>
  </w:footnote>
  <w:footnote w:id="64">
    <w:p w14:paraId="1C27EA80" w14:textId="6E0BA7D1"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from the website of the OCMA, available at: </w:t>
      </w:r>
      <w:hyperlink r:id="rId39" w:history="1">
        <w:r w:rsidRPr="00D830AB">
          <w:rPr>
            <w:rStyle w:val="Hyperlink"/>
            <w:szCs w:val="18"/>
          </w:rPr>
          <w:t>http://www.pmlp.gov.lv/en/home/services/residence-permits/doc1/a-credit-institution.html</w:t>
        </w:r>
      </w:hyperlink>
      <w:r w:rsidRPr="00D830AB">
        <w:rPr>
          <w:rStyle w:val="Hyperlink"/>
          <w:szCs w:val="18"/>
        </w:rPr>
        <w:t>.</w:t>
      </w:r>
      <w:r w:rsidRPr="00D830AB">
        <w:rPr>
          <w:szCs w:val="18"/>
        </w:rPr>
        <w:t xml:space="preserve"> </w:t>
      </w:r>
    </w:p>
  </w:footnote>
  <w:footnote w:id="65">
    <w:p w14:paraId="0B2FD47C"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obtained from the OCMA; 16 July 2018.</w:t>
      </w:r>
    </w:p>
  </w:footnote>
  <w:footnote w:id="66">
    <w:p w14:paraId="1C475DFC" w14:textId="292D4849"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from the website of the OCMA, available at: </w:t>
      </w:r>
      <w:hyperlink r:id="rId40" w:history="1">
        <w:r w:rsidRPr="00D830AB">
          <w:rPr>
            <w:rStyle w:val="Hyperlink"/>
            <w:szCs w:val="18"/>
          </w:rPr>
          <w:t>http://www.pmlp.gov.lv/en/home/services/residence-permits/doc1/innovative-product-creation-or-development-(start-up-activities).html</w:t>
        </w:r>
      </w:hyperlink>
      <w:r w:rsidRPr="00D830AB">
        <w:rPr>
          <w:szCs w:val="18"/>
        </w:rPr>
        <w:t xml:space="preserve">. </w:t>
      </w:r>
    </w:p>
  </w:footnote>
  <w:footnote w:id="67">
    <w:p w14:paraId="08822E2D" w14:textId="0C16F4F5" w:rsidR="00054C3E" w:rsidRPr="00D830AB" w:rsidRDefault="00054C3E" w:rsidP="00D830AB">
      <w:pPr>
        <w:pStyle w:val="FootnoteText"/>
        <w:jc w:val="left"/>
        <w:rPr>
          <w:bCs/>
          <w:szCs w:val="18"/>
        </w:rPr>
      </w:pPr>
      <w:r w:rsidRPr="00D830AB">
        <w:rPr>
          <w:rStyle w:val="FootnoteReference"/>
          <w:szCs w:val="18"/>
        </w:rPr>
        <w:footnoteRef/>
      </w:r>
      <w:r w:rsidRPr="00D830AB">
        <w:rPr>
          <w:szCs w:val="18"/>
        </w:rPr>
        <w:t xml:space="preserve"> </w:t>
      </w:r>
      <w:r w:rsidRPr="00D830AB">
        <w:rPr>
          <w:bCs/>
          <w:szCs w:val="18"/>
        </w:rPr>
        <w:t>Article 22(2) of the Immigration Law.</w:t>
      </w:r>
    </w:p>
  </w:footnote>
  <w:footnote w:id="68">
    <w:p w14:paraId="12B0589A" w14:textId="52D31D9D"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21 of Article 35(1) of the Immigration Law.</w:t>
      </w:r>
    </w:p>
  </w:footnote>
  <w:footnote w:id="69">
    <w:p w14:paraId="58FF356A" w14:textId="7FCCB768"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Points 28, 29, 30 and 31of Article 23(1) of the Immigration Law.</w:t>
      </w:r>
    </w:p>
  </w:footnote>
  <w:footnote w:id="70">
    <w:p w14:paraId="5C9C08AC" w14:textId="3EEB7B26"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33 of Article 23(1) of the Immigration Law.</w:t>
      </w:r>
    </w:p>
  </w:footnote>
  <w:footnote w:id="71">
    <w:p w14:paraId="16FC898A" w14:textId="4A6FC169"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22(2) of the Immigration Law.</w:t>
      </w:r>
    </w:p>
  </w:footnote>
  <w:footnote w:id="72">
    <w:p w14:paraId="3C9D21D0" w14:textId="328B0456"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Chapter IX of Regulation No 564.</w:t>
      </w:r>
    </w:p>
  </w:footnote>
  <w:footnote w:id="73">
    <w:p w14:paraId="3E3EF6A2" w14:textId="3C3B56B4"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88 of Regulation No 564.</w:t>
      </w:r>
    </w:p>
  </w:footnote>
  <w:footnote w:id="74">
    <w:p w14:paraId="71F9F430" w14:textId="33EA7DBB"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79.3 of Regulation No 564.</w:t>
      </w:r>
    </w:p>
  </w:footnote>
  <w:footnote w:id="75">
    <w:p w14:paraId="63A18D6D" w14:textId="149B191E"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There are various provisions in the Immigration Law that allow refusing granting, registering or renewing a permit based on public security and policy reasons. For instance, if a risk of illegal immigration is identified. For more information, see grounds for refusing applications in Section 1.</w:t>
      </w:r>
    </w:p>
  </w:footnote>
  <w:footnote w:id="76">
    <w:p w14:paraId="2DDAAA7A" w14:textId="5388A289"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34 of Article 34(1) of the Immigration Law.</w:t>
      </w:r>
    </w:p>
  </w:footnote>
  <w:footnote w:id="77">
    <w:p w14:paraId="51B11A91" w14:textId="6BA51B52"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7 of Article 24(1) of the Immigration Law.</w:t>
      </w:r>
    </w:p>
  </w:footnote>
  <w:footnote w:id="78">
    <w:p w14:paraId="40B5D035" w14:textId="1A33DC53"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23 (7</w:t>
      </w:r>
      <w:r w:rsidRPr="00D830AB">
        <w:rPr>
          <w:szCs w:val="18"/>
          <w:vertAlign w:val="superscript"/>
        </w:rPr>
        <w:t>1</w:t>
      </w:r>
      <w:r w:rsidRPr="00D830AB">
        <w:rPr>
          <w:szCs w:val="18"/>
        </w:rPr>
        <w:t>), (7</w:t>
      </w:r>
      <w:r w:rsidRPr="00D830AB">
        <w:rPr>
          <w:szCs w:val="18"/>
          <w:vertAlign w:val="superscript"/>
        </w:rPr>
        <w:t>2</w:t>
      </w:r>
      <w:r w:rsidRPr="00D830AB">
        <w:rPr>
          <w:szCs w:val="18"/>
        </w:rPr>
        <w:t>), (7</w:t>
      </w:r>
      <w:r w:rsidRPr="00D830AB">
        <w:rPr>
          <w:szCs w:val="18"/>
          <w:vertAlign w:val="superscript"/>
        </w:rPr>
        <w:t>3</w:t>
      </w:r>
      <w:r w:rsidRPr="00D830AB">
        <w:rPr>
          <w:szCs w:val="18"/>
        </w:rPr>
        <w:t>) and (7</w:t>
      </w:r>
      <w:r w:rsidRPr="00D830AB">
        <w:rPr>
          <w:szCs w:val="18"/>
          <w:vertAlign w:val="superscript"/>
        </w:rPr>
        <w:t>4</w:t>
      </w:r>
      <w:r w:rsidRPr="00D830AB">
        <w:rPr>
          <w:szCs w:val="18"/>
        </w:rPr>
        <w:t>) of the Immigration Law.</w:t>
      </w:r>
    </w:p>
  </w:footnote>
  <w:footnote w:id="79">
    <w:p w14:paraId="2B7E71AB" w14:textId="379D20CB"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83.</w:t>
      </w:r>
      <w:r w:rsidRPr="00D830AB">
        <w:rPr>
          <w:szCs w:val="18"/>
          <w:vertAlign w:val="superscript"/>
        </w:rPr>
        <w:t>1</w:t>
      </w:r>
      <w:r w:rsidRPr="00D830AB">
        <w:rPr>
          <w:szCs w:val="18"/>
        </w:rPr>
        <w:t xml:space="preserve"> of Regulation No 564.</w:t>
      </w:r>
    </w:p>
  </w:footnote>
  <w:footnote w:id="80">
    <w:p w14:paraId="5486C382"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obtained from the OCMA; 16 July 2018.</w:t>
      </w:r>
    </w:p>
  </w:footnote>
  <w:footnote w:id="81">
    <w:p w14:paraId="5DEFCFE9"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obtained from the OCMA; 16 July 2018.</w:t>
      </w:r>
    </w:p>
  </w:footnote>
  <w:footnote w:id="82">
    <w:p w14:paraId="045211A6" w14:textId="5917060D"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28.3 of Regulation No 564.</w:t>
      </w:r>
    </w:p>
  </w:footnote>
  <w:footnote w:id="83">
    <w:p w14:paraId="0BF24AD8"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w:t>
      </w:r>
      <w:r w:rsidRPr="00D830AB">
        <w:rPr>
          <w:bCs/>
          <w:szCs w:val="18"/>
        </w:rPr>
        <w:t>Regulation No 554 of 21 June 2010 on the States for the Citizens of which in Issuing a Visa or a Residence Permit an Additional Assessment shall be Performed (</w:t>
      </w:r>
      <w:r w:rsidRPr="00D830AB">
        <w:rPr>
          <w:bCs/>
          <w:i/>
          <w:szCs w:val="18"/>
        </w:rPr>
        <w:t>Noteikumi par valstīm, kuru pilsoņiem, izsniedzot vīzu vai uzturēšanās atļauju, veic papildu pārbaudi</w:t>
      </w:r>
      <w:r w:rsidRPr="00D830AB">
        <w:rPr>
          <w:bCs/>
          <w:szCs w:val="18"/>
        </w:rPr>
        <w:t xml:space="preserve">), OP: "Latvijas Vēstnesis", 100 (4292), 28.06.2010, available at: </w:t>
      </w:r>
      <w:hyperlink r:id="rId41" w:history="1">
        <w:r w:rsidRPr="00D830AB">
          <w:rPr>
            <w:rStyle w:val="Hyperlink"/>
            <w:bCs/>
            <w:szCs w:val="18"/>
          </w:rPr>
          <w:t>https://likumi.lv/doc.php?id=212364</w:t>
        </w:r>
      </w:hyperlink>
      <w:r w:rsidRPr="00D830AB">
        <w:rPr>
          <w:bCs/>
          <w:szCs w:val="18"/>
        </w:rPr>
        <w:t xml:space="preserve">. </w:t>
      </w:r>
    </w:p>
  </w:footnote>
  <w:footnote w:id="84">
    <w:p w14:paraId="71FA9853" w14:textId="23DD1C72"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from the website of the OCMA, available at: </w:t>
      </w:r>
      <w:hyperlink r:id="rId42" w:history="1">
        <w:r w:rsidRPr="00D830AB">
          <w:rPr>
            <w:rStyle w:val="Hyperlink"/>
            <w:szCs w:val="18"/>
          </w:rPr>
          <w:t>http://www.pmlp.gov.lv/en/home/services/residence-permits/in-what-cases-may-the-rp-issued-to-you-be-annulled.html</w:t>
        </w:r>
      </w:hyperlink>
      <w:r w:rsidRPr="00D830AB">
        <w:rPr>
          <w:szCs w:val="18"/>
        </w:rPr>
        <w:t>.</w:t>
      </w:r>
    </w:p>
  </w:footnote>
  <w:footnote w:id="85">
    <w:p w14:paraId="0616A52E" w14:textId="592C0F7F"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obtained from the OCMA; 16 July 2018.</w:t>
      </w:r>
    </w:p>
  </w:footnote>
  <w:footnote w:id="86">
    <w:p w14:paraId="010E68AE"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obtained from the OCMA; 16 July 2018.</w:t>
      </w:r>
    </w:p>
  </w:footnote>
  <w:footnote w:id="87">
    <w:p w14:paraId="398B23D1" w14:textId="1C0D8B5A"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w:t>
      </w:r>
      <w:r w:rsidRPr="00D830AB">
        <w:rPr>
          <w:bCs/>
          <w:szCs w:val="18"/>
        </w:rPr>
        <w:t>Regulation No 674 of 14 November 2017 on the Signs of Suspicious Transactions and the Procedure to Report such Translations (</w:t>
      </w:r>
      <w:r w:rsidRPr="00D830AB">
        <w:rPr>
          <w:bCs/>
          <w:i/>
          <w:szCs w:val="18"/>
        </w:rPr>
        <w:t>Noteikumi par neparasta darījuma pazīmju sarakstu un kārtību, kādā sniedzami ziņojumi par neparastiem vai aizdomīgiem darījumiem</w:t>
      </w:r>
      <w:r w:rsidRPr="00D830AB">
        <w:rPr>
          <w:bCs/>
          <w:szCs w:val="18"/>
        </w:rPr>
        <w:t xml:space="preserve">), OP: "Latvijas Vēstnesis", 232 (6059), 23.11.2017, available at: </w:t>
      </w:r>
      <w:hyperlink r:id="rId43" w:history="1">
        <w:r w:rsidRPr="00D830AB">
          <w:rPr>
            <w:rStyle w:val="Hyperlink"/>
            <w:bCs/>
            <w:szCs w:val="18"/>
          </w:rPr>
          <w:t>https://likumi.lv/ta/id/295248-noteikumi-par-neparasta-darijuma-pazimju-sarakstu-un-kartibu-kada-sniedzami-zinojumi-par-neparastiem-vai-aizdomigiem-darijumiem</w:t>
        </w:r>
      </w:hyperlink>
      <w:r w:rsidRPr="00D830AB">
        <w:rPr>
          <w:bCs/>
          <w:szCs w:val="18"/>
        </w:rPr>
        <w:t xml:space="preserve">. </w:t>
      </w:r>
    </w:p>
  </w:footnote>
  <w:footnote w:id="88">
    <w:p w14:paraId="5F4BEDDD"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Chapter IX of Regulation No 564.</w:t>
      </w:r>
    </w:p>
  </w:footnote>
  <w:footnote w:id="89">
    <w:p w14:paraId="7EF11F35"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 88 of Regulation No 564.</w:t>
      </w:r>
    </w:p>
  </w:footnote>
  <w:footnote w:id="90">
    <w:p w14:paraId="246EBF23" w14:textId="64A4B9A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News article of 23 March 2015 in the newspaper ‘Diena’: </w:t>
      </w:r>
      <w:hyperlink r:id="rId44" w:history="1">
        <w:r w:rsidRPr="00D830AB">
          <w:rPr>
            <w:rStyle w:val="Hyperlink"/>
            <w:szCs w:val="18"/>
          </w:rPr>
          <w:t>https://www.diena.lv/raksts/latvija/zinas/pern-uzturesanas-atlaujas-tris-gadijumos-pirktas-par-noziedzigi-iegutu-naudu-14092125</w:t>
        </w:r>
      </w:hyperlink>
      <w:r w:rsidRPr="00D830AB">
        <w:rPr>
          <w:szCs w:val="18"/>
        </w:rPr>
        <w:t xml:space="preserve">. </w:t>
      </w:r>
    </w:p>
  </w:footnote>
  <w:footnote w:id="91">
    <w:p w14:paraId="372CE56B" w14:textId="38161373"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Organised Crime and Corruption Reporting Project (OCCRP), </w:t>
      </w:r>
      <w:hyperlink r:id="rId45" w:history="1">
        <w:r w:rsidRPr="00D830AB">
          <w:rPr>
            <w:rStyle w:val="Hyperlink"/>
            <w:szCs w:val="18"/>
          </w:rPr>
          <w:t>Latvia’s Once-Golden Visas Lose their Shine — But Why?</w:t>
        </w:r>
      </w:hyperlink>
      <w:r w:rsidRPr="00D830AB">
        <w:rPr>
          <w:color w:val="333333"/>
          <w:szCs w:val="18"/>
        </w:rPr>
        <w:t>, 5 March 2018.</w:t>
      </w:r>
    </w:p>
  </w:footnote>
  <w:footnote w:id="92">
    <w:p w14:paraId="506A0D44"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Organized Crime and Corruption Reporting Project (OCCRP), </w:t>
      </w:r>
      <w:hyperlink r:id="rId46" w:history="1">
        <w:r w:rsidRPr="00D830AB">
          <w:rPr>
            <w:rStyle w:val="Hyperlink"/>
            <w:szCs w:val="18"/>
          </w:rPr>
          <w:t>Latvia’s Once-Golden Visas Lose their Shine — But Why?</w:t>
        </w:r>
      </w:hyperlink>
      <w:r w:rsidRPr="00D830AB">
        <w:rPr>
          <w:color w:val="333333"/>
          <w:szCs w:val="18"/>
        </w:rPr>
        <w:t>, 5 March 2018</w:t>
      </w:r>
      <w:r w:rsidRPr="00D830AB">
        <w:rPr>
          <w:szCs w:val="18"/>
        </w:rPr>
        <w:t>.</w:t>
      </w:r>
    </w:p>
  </w:footnote>
  <w:footnote w:id="93">
    <w:p w14:paraId="48F674A7" w14:textId="72B87AB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9(5), points 13-15 and 24, of the Immigration Law.</w:t>
      </w:r>
    </w:p>
  </w:footnote>
  <w:footnote w:id="94">
    <w:p w14:paraId="626CAC1B" w14:textId="15C385AC"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23(13) of the Immigration Law.</w:t>
      </w:r>
    </w:p>
  </w:footnote>
  <w:footnote w:id="95">
    <w:p w14:paraId="0F8BC9EA"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Directive 2011/98/EU of the European Parliament and of the Council of 13 December 2011 on a single application procedure for a single permit for third-country nationals to reside and work in the territory of a Member State and on a common set of rights for third-country workers legally residing in a Member State, OJ L 343, 23 December 2011, available at </w:t>
      </w:r>
      <w:hyperlink r:id="rId47" w:history="1">
        <w:r w:rsidRPr="00D830AB">
          <w:rPr>
            <w:rStyle w:val="Hyperlink"/>
            <w:szCs w:val="18"/>
          </w:rPr>
          <w:t>https://eur-lex.europa.eu/legal-content/EN/ALL/?uri=CELEX:32011L0098</w:t>
        </w:r>
      </w:hyperlink>
      <w:r w:rsidRPr="00D830AB">
        <w:rPr>
          <w:szCs w:val="18"/>
        </w:rPr>
        <w:t xml:space="preserve">. </w:t>
      </w:r>
    </w:p>
  </w:footnote>
  <w:footnote w:id="96">
    <w:p w14:paraId="00CDD22E"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EMN and European Commission, ‘Ad-hoc query regarding transposition of the Directive 2011/98/EC on a single application procedure for a single permit’, compilation produced on 22 July 2013, available at </w:t>
      </w:r>
      <w:hyperlink r:id="rId48" w:history="1">
        <w:r w:rsidRPr="00D830AB">
          <w:rPr>
            <w:rStyle w:val="Hyperlink"/>
            <w:szCs w:val="18"/>
          </w:rPr>
          <w:t>https://ec.europa.eu/home-affairs/sites/homeaffairs/files/what-we-do/networks/european_migration_network/reports/docs/ad-hoc-queries/eu-acquis/482__emn_ahq_on_transposition_of_directive_2011_98_ec_requested_9_june_2013_wider_dissemination.pdf</w:t>
        </w:r>
      </w:hyperlink>
      <w:r w:rsidRPr="00D830AB">
        <w:rPr>
          <w:szCs w:val="18"/>
        </w:rPr>
        <w:t xml:space="preserve">; and Tsargand, M., 2013, ‘Human rights of migrants in Latvia, are they fully implemented?’, available at </w:t>
      </w:r>
      <w:hyperlink r:id="rId49" w:history="1">
        <w:r w:rsidRPr="00D830AB">
          <w:rPr>
            <w:rStyle w:val="Hyperlink"/>
            <w:szCs w:val="18"/>
          </w:rPr>
          <w:t>http://www.integration.lv/en/mira-tsargand-human-rights-of-migrants-in-latvia-are-they-fully-implemented-27122013</w:t>
        </w:r>
      </w:hyperlink>
      <w:r w:rsidRPr="00D830AB">
        <w:rPr>
          <w:szCs w:val="18"/>
        </w:rPr>
        <w:t xml:space="preserve">. </w:t>
      </w:r>
    </w:p>
  </w:footnote>
  <w:footnote w:id="97">
    <w:p w14:paraId="7C18103A" w14:textId="4967D084"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9(5), points 13-15, 24 and 26, of the Immigration Law.</w:t>
      </w:r>
    </w:p>
  </w:footnote>
  <w:footnote w:id="98">
    <w:p w14:paraId="2D529F77" w14:textId="6D8E777D"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obtained from the OCMA; 16 July 2018.</w:t>
      </w:r>
    </w:p>
  </w:footnote>
  <w:footnote w:id="99">
    <w:p w14:paraId="1782DA55" w14:textId="3709E2F8"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12 of the Law on Citizenship (</w:t>
      </w:r>
      <w:r w:rsidRPr="00D830AB">
        <w:rPr>
          <w:i/>
          <w:szCs w:val="18"/>
        </w:rPr>
        <w:t>Pilsonības likums</w:t>
      </w:r>
      <w:r w:rsidRPr="00D830AB">
        <w:rPr>
          <w:szCs w:val="18"/>
        </w:rPr>
        <w:t xml:space="preserve">), OP: "Latvijas Vēstnesis", 93 (224), 11.08.1994, available at: </w:t>
      </w:r>
      <w:hyperlink r:id="rId50" w:history="1">
        <w:r w:rsidRPr="00D830AB">
          <w:rPr>
            <w:rStyle w:val="Hyperlink"/>
            <w:szCs w:val="18"/>
          </w:rPr>
          <w:t>https://likumi.lv/doc.php?id=57512</w:t>
        </w:r>
      </w:hyperlink>
      <w:r w:rsidRPr="00D830AB">
        <w:rPr>
          <w:szCs w:val="18"/>
        </w:rPr>
        <w:t xml:space="preserve">.  </w:t>
      </w:r>
    </w:p>
  </w:footnote>
  <w:footnote w:id="100">
    <w:p w14:paraId="134DC0DC" w14:textId="0367E60D"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Information obtained from the Parliament’s Committee on Citizenship, Migration and Social Cohesion; 1 February 2018.</w:t>
      </w:r>
    </w:p>
  </w:footnote>
  <w:footnote w:id="101">
    <w:p w14:paraId="21059CB6" w14:textId="6D79A822"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Points 2, 3.2 and 14 of Regulation No 811 of 3 October 2006 on the By-law of the Office of Citizenship and Migration Affairs (</w:t>
      </w:r>
      <w:r w:rsidRPr="00D830AB">
        <w:rPr>
          <w:i/>
          <w:szCs w:val="18"/>
        </w:rPr>
        <w:t>Pilsonības un migrācijas lietu pārvaldes nolikums</w:t>
      </w:r>
      <w:r w:rsidRPr="00D830AB">
        <w:rPr>
          <w:szCs w:val="18"/>
        </w:rPr>
        <w:t xml:space="preserve">), OP: "Latvijas Vēstnesis", 160 (3528), 06.10.2006, available at </w:t>
      </w:r>
      <w:hyperlink r:id="rId51" w:history="1">
        <w:r w:rsidRPr="00D830AB">
          <w:rPr>
            <w:rStyle w:val="Hyperlink"/>
            <w:szCs w:val="18"/>
          </w:rPr>
          <w:t>https://likumi.lv/ta/en/en/id/145116-by-law-of-the-office-of-citizenship-and-migration-affairs</w:t>
        </w:r>
      </w:hyperlink>
      <w:r w:rsidRPr="00D830AB">
        <w:rPr>
          <w:szCs w:val="18"/>
        </w:rPr>
        <w:t xml:space="preserve">. </w:t>
      </w:r>
    </w:p>
  </w:footnote>
  <w:footnote w:id="102">
    <w:p w14:paraId="64DFFAFD"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Article 23(1), point 3, of the Immigration Law is not part of the investors’ residence scheme but it is related and therefore covered in one report. This point allows granting temporary residence permit to “a member of the board of directors or a member of the council, proctor, administrator, liquidator or a member of a partnership having the right to represent the partnership, or a person who is authorised to represent a merchant (foreign merchant) in activities related to a branch, if the commercial company or the branch of the foreign merchant has been registered in the Commercial Register for at least one year prior to requesting a residence permit, it is performing active economic activity and its activity provides economic benefit for the Republic of Latvia”.</w:t>
      </w:r>
    </w:p>
  </w:footnote>
  <w:footnote w:id="103">
    <w:p w14:paraId="7E6FDB64" w14:textId="7D15B0B9"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This report is available at: </w:t>
      </w:r>
      <w:hyperlink r:id="rId52" w:history="1">
        <w:r w:rsidRPr="00D830AB">
          <w:rPr>
            <w:rStyle w:val="Hyperlink"/>
            <w:szCs w:val="18"/>
          </w:rPr>
          <w:t>http://tap.mk.gov.lv/lv/mk/tap/?pid=40441522</w:t>
        </w:r>
      </w:hyperlink>
      <w:r w:rsidRPr="00D830AB">
        <w:rPr>
          <w:szCs w:val="18"/>
        </w:rPr>
        <w:t xml:space="preserve">.  </w:t>
      </w:r>
    </w:p>
  </w:footnote>
  <w:footnote w:id="104">
    <w:p w14:paraId="6ECC400B" w14:textId="7BAF5C98"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See footnote 99 – residence permits granted to persons taking up official positions in companies are not part of the investors’ residence scheme but are covered in the annual report as closely related topic.</w:t>
      </w:r>
    </w:p>
  </w:footnote>
  <w:footnote w:id="105">
    <w:p w14:paraId="766F2379" w14:textId="0BCE06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OECD Statistics on Latvia, available at: https://stats.oecd.org/Index.aspx?DataSetCode=REVLVA. </w:t>
      </w:r>
    </w:p>
  </w:footnote>
  <w:footnote w:id="106">
    <w:p w14:paraId="16F574D4" w14:textId="431704B6"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Data available for the second half of the year.</w:t>
      </w:r>
    </w:p>
  </w:footnote>
  <w:footnote w:id="107">
    <w:p w14:paraId="1D2293EC" w14:textId="2C716623"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Data available for the first half of the year.</w:t>
      </w:r>
    </w:p>
  </w:footnote>
  <w:footnote w:id="108">
    <w:p w14:paraId="2A1B24E9" w14:textId="1A25CE2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OCMA 2017 Report on progress and results of implementing Article 23(1), points 3, 28, 29, 30 un 31 of the Immigration Law, available at: </w:t>
      </w:r>
      <w:hyperlink r:id="rId53" w:history="1">
        <w:r w:rsidRPr="00D830AB">
          <w:rPr>
            <w:rStyle w:val="Hyperlink"/>
            <w:szCs w:val="18"/>
          </w:rPr>
          <w:t>http://tap.mk.gov.lv/lv/mk/tap/?pid=40441522</w:t>
        </w:r>
      </w:hyperlink>
      <w:r w:rsidRPr="00D830AB">
        <w:rPr>
          <w:szCs w:val="18"/>
        </w:rPr>
        <w:t>.</w:t>
      </w:r>
    </w:p>
  </w:footnote>
  <w:footnote w:id="109">
    <w:p w14:paraId="01EAF35D" w14:textId="242431F1"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EMN (2014) Focussed Study ‘Admitting third-country nationals for business purposes in Latvia’, available at: </w:t>
      </w:r>
      <w:hyperlink r:id="rId54" w:history="1">
        <w:r w:rsidRPr="00D830AB">
          <w:rPr>
            <w:rStyle w:val="Hyperlink"/>
            <w:szCs w:val="18"/>
          </w:rPr>
          <w:t>http://www.emn.lv/wp-content/uploads/LV_EMN_NCP_Admitting_third_country_nationals_for_business_purposes_EN.pdf</w:t>
        </w:r>
      </w:hyperlink>
      <w:r w:rsidRPr="00D830AB">
        <w:rPr>
          <w:szCs w:val="18"/>
        </w:rPr>
        <w:t xml:space="preserve">. </w:t>
      </w:r>
    </w:p>
  </w:footnote>
  <w:footnote w:id="110">
    <w:p w14:paraId="04B79145" w14:textId="373FD998"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News article of 24 October 2017 by LSM.LV (public broadcasting of Latvia), available at: </w:t>
      </w:r>
      <w:hyperlink r:id="rId55" w:history="1">
        <w:r w:rsidRPr="00D830AB">
          <w:rPr>
            <w:rStyle w:val="Hyperlink"/>
            <w:szCs w:val="18"/>
          </w:rPr>
          <w:t>https://www.lsm.lv/raksts/zinas/latvija/migracijas-dienests-pieprasijums-pec-investoru-uzturesanas-atlaujam-praktiski-beidzies.a254822/</w:t>
        </w:r>
      </w:hyperlink>
      <w:r w:rsidRPr="00D830AB">
        <w:rPr>
          <w:szCs w:val="18"/>
        </w:rPr>
        <w:t xml:space="preserve">.  </w:t>
      </w:r>
    </w:p>
  </w:footnote>
  <w:footnote w:id="111">
    <w:p w14:paraId="3FD66353" w14:textId="7BF81F7C"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See the website of the Latvian Investment and Development Agency, available at: </w:t>
      </w:r>
      <w:hyperlink r:id="rId56" w:history="1">
        <w:r w:rsidRPr="00D830AB">
          <w:rPr>
            <w:rStyle w:val="Hyperlink"/>
            <w:szCs w:val="18"/>
          </w:rPr>
          <w:t>http://www.liaa.gov.lv/en/invest-latvia/investor-business-guide/foreign-direct-investment</w:t>
        </w:r>
      </w:hyperlink>
      <w:r w:rsidRPr="00D830AB">
        <w:rPr>
          <w:szCs w:val="18"/>
        </w:rPr>
        <w:t xml:space="preserve">.  </w:t>
      </w:r>
    </w:p>
  </w:footnote>
  <w:footnote w:id="112">
    <w:p w14:paraId="6CE16D8C" w14:textId="77777777" w:rsidR="00054C3E" w:rsidRPr="00D830AB" w:rsidRDefault="00054C3E" w:rsidP="00D830AB">
      <w:pPr>
        <w:pStyle w:val="FootnoteText"/>
        <w:jc w:val="left"/>
        <w:rPr>
          <w:szCs w:val="18"/>
        </w:rPr>
      </w:pPr>
      <w:r w:rsidRPr="00D830AB">
        <w:rPr>
          <w:rStyle w:val="FootnoteReference"/>
          <w:szCs w:val="18"/>
        </w:rPr>
        <w:footnoteRef/>
      </w:r>
      <w:r w:rsidRPr="00D830AB">
        <w:rPr>
          <w:szCs w:val="18"/>
        </w:rPr>
        <w:t xml:space="preserve"> The Commonwealth of Independent States (CIS) is a regional intergovernmental organisation of 10 post-Soviet republics in Eurasia formed following the dissolution of the Soviet Union: Armenia, Azerbaijan, Belarus, Kazakhstan, Kirghizstan, Moldavia, Uzbekistan, Russia, Tajikistan, Turkmenistan, Ukraine.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0D2D67" w14:textId="77777777" w:rsidR="00054C3E" w:rsidRPr="00D65D3B" w:rsidRDefault="00054C3E"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E27FF"/>
    <w:multiLevelType w:val="hybridMultilevel"/>
    <w:tmpl w:val="2C4E0602"/>
    <w:lvl w:ilvl="0" w:tplc="08090015">
      <w:start w:val="1"/>
      <w:numFmt w:val="bullet"/>
      <w:lvlText w:val=""/>
      <w:lvlJc w:val="left"/>
      <w:pPr>
        <w:ind w:left="720" w:hanging="360"/>
      </w:pPr>
      <w:rPr>
        <w:rFonts w:ascii="Wingdings" w:hAnsi="Wingdings" w:hint="default"/>
        <w:b w:val="0"/>
        <w:i w:val="0"/>
        <w:color w:val="4F81BD"/>
        <w:sz w:val="16"/>
        <w:u w:color="000080"/>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0823547C"/>
    <w:multiLevelType w:val="hybridMultilevel"/>
    <w:tmpl w:val="C6FEA844"/>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15:restartNumberingAfterBreak="0">
    <w:nsid w:val="0AF91284"/>
    <w:multiLevelType w:val="hybridMultilevel"/>
    <w:tmpl w:val="2E9EEE88"/>
    <w:lvl w:ilvl="0" w:tplc="08090015">
      <w:start w:val="1"/>
      <w:numFmt w:val="bullet"/>
      <w:lvlText w:val=""/>
      <w:lvlJc w:val="left"/>
      <w:pPr>
        <w:ind w:left="720" w:hanging="360"/>
      </w:pPr>
      <w:rPr>
        <w:rFonts w:ascii="Wingdings" w:hAnsi="Wingdings" w:hint="default"/>
        <w:b w:val="0"/>
        <w:i w:val="0"/>
        <w:color w:val="4F81BD"/>
        <w:sz w:val="16"/>
        <w:u w:color="000080"/>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 w15:restartNumberingAfterBreak="0">
    <w:nsid w:val="0C901A5B"/>
    <w:multiLevelType w:val="hybridMultilevel"/>
    <w:tmpl w:val="245E912C"/>
    <w:lvl w:ilvl="0" w:tplc="8FBEED3C">
      <w:start w:val="1"/>
      <w:numFmt w:val="bullet"/>
      <w:lvlText w:val=""/>
      <w:lvlJc w:val="left"/>
      <w:pPr>
        <w:ind w:left="720" w:hanging="360"/>
      </w:pPr>
      <w:rPr>
        <w:rFonts w:ascii="Wingdings" w:hAnsi="Wingdings" w:hint="default"/>
        <w:b w:val="0"/>
        <w:i w:val="0"/>
        <w:color w:val="4F81BD"/>
        <w:sz w:val="16"/>
        <w:u w:color="000080"/>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 w15:restartNumberingAfterBreak="0">
    <w:nsid w:val="0E0634F9"/>
    <w:multiLevelType w:val="hybridMultilevel"/>
    <w:tmpl w:val="03FE82CE"/>
    <w:lvl w:ilvl="0" w:tplc="572A6046">
      <w:numFmt w:val="bullet"/>
      <w:lvlText w:val="˗"/>
      <w:lvlJc w:val="left"/>
      <w:pPr>
        <w:ind w:left="780" w:hanging="360"/>
      </w:pPr>
      <w:rPr>
        <w:rFonts w:ascii="Times New Roman" w:eastAsia="Calibri" w:hAnsi="Times New Roman" w:cs="Times New Roman" w:hint="default"/>
      </w:rPr>
    </w:lvl>
    <w:lvl w:ilvl="1" w:tplc="08130003" w:tentative="1">
      <w:start w:val="1"/>
      <w:numFmt w:val="bullet"/>
      <w:lvlText w:val="o"/>
      <w:lvlJc w:val="left"/>
      <w:pPr>
        <w:ind w:left="1500" w:hanging="360"/>
      </w:pPr>
      <w:rPr>
        <w:rFonts w:ascii="Courier New" w:hAnsi="Courier New" w:cs="Courier New" w:hint="default"/>
      </w:rPr>
    </w:lvl>
    <w:lvl w:ilvl="2" w:tplc="08130005" w:tentative="1">
      <w:start w:val="1"/>
      <w:numFmt w:val="bullet"/>
      <w:lvlText w:val=""/>
      <w:lvlJc w:val="left"/>
      <w:pPr>
        <w:ind w:left="2220" w:hanging="360"/>
      </w:pPr>
      <w:rPr>
        <w:rFonts w:ascii="Wingdings" w:hAnsi="Wingdings" w:hint="default"/>
      </w:rPr>
    </w:lvl>
    <w:lvl w:ilvl="3" w:tplc="08130001" w:tentative="1">
      <w:start w:val="1"/>
      <w:numFmt w:val="bullet"/>
      <w:lvlText w:val=""/>
      <w:lvlJc w:val="left"/>
      <w:pPr>
        <w:ind w:left="2940" w:hanging="360"/>
      </w:pPr>
      <w:rPr>
        <w:rFonts w:ascii="Symbol" w:hAnsi="Symbol" w:hint="default"/>
      </w:rPr>
    </w:lvl>
    <w:lvl w:ilvl="4" w:tplc="08130003" w:tentative="1">
      <w:start w:val="1"/>
      <w:numFmt w:val="bullet"/>
      <w:lvlText w:val="o"/>
      <w:lvlJc w:val="left"/>
      <w:pPr>
        <w:ind w:left="3660" w:hanging="360"/>
      </w:pPr>
      <w:rPr>
        <w:rFonts w:ascii="Courier New" w:hAnsi="Courier New" w:cs="Courier New" w:hint="default"/>
      </w:rPr>
    </w:lvl>
    <w:lvl w:ilvl="5" w:tplc="08130005" w:tentative="1">
      <w:start w:val="1"/>
      <w:numFmt w:val="bullet"/>
      <w:lvlText w:val=""/>
      <w:lvlJc w:val="left"/>
      <w:pPr>
        <w:ind w:left="4380" w:hanging="360"/>
      </w:pPr>
      <w:rPr>
        <w:rFonts w:ascii="Wingdings" w:hAnsi="Wingdings" w:hint="default"/>
      </w:rPr>
    </w:lvl>
    <w:lvl w:ilvl="6" w:tplc="08130001" w:tentative="1">
      <w:start w:val="1"/>
      <w:numFmt w:val="bullet"/>
      <w:lvlText w:val=""/>
      <w:lvlJc w:val="left"/>
      <w:pPr>
        <w:ind w:left="5100" w:hanging="360"/>
      </w:pPr>
      <w:rPr>
        <w:rFonts w:ascii="Symbol" w:hAnsi="Symbol" w:hint="default"/>
      </w:rPr>
    </w:lvl>
    <w:lvl w:ilvl="7" w:tplc="08130003" w:tentative="1">
      <w:start w:val="1"/>
      <w:numFmt w:val="bullet"/>
      <w:lvlText w:val="o"/>
      <w:lvlJc w:val="left"/>
      <w:pPr>
        <w:ind w:left="5820" w:hanging="360"/>
      </w:pPr>
      <w:rPr>
        <w:rFonts w:ascii="Courier New" w:hAnsi="Courier New" w:cs="Courier New" w:hint="default"/>
      </w:rPr>
    </w:lvl>
    <w:lvl w:ilvl="8" w:tplc="08130005" w:tentative="1">
      <w:start w:val="1"/>
      <w:numFmt w:val="bullet"/>
      <w:lvlText w:val=""/>
      <w:lvlJc w:val="left"/>
      <w:pPr>
        <w:ind w:left="6540" w:hanging="360"/>
      </w:pPr>
      <w:rPr>
        <w:rFonts w:ascii="Wingdings" w:hAnsi="Wingdings" w:hint="default"/>
      </w:rPr>
    </w:lvl>
  </w:abstractNum>
  <w:abstractNum w:abstractNumId="5"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32826D1"/>
    <w:multiLevelType w:val="hybridMultilevel"/>
    <w:tmpl w:val="B4E0AA74"/>
    <w:lvl w:ilvl="0" w:tplc="08090015">
      <w:start w:val="1"/>
      <w:numFmt w:val="bullet"/>
      <w:lvlText w:val=""/>
      <w:lvlJc w:val="left"/>
      <w:pPr>
        <w:ind w:left="720" w:hanging="360"/>
      </w:pPr>
      <w:rPr>
        <w:rFonts w:ascii="Wingdings" w:hAnsi="Wingdings" w:hint="default"/>
        <w:b w:val="0"/>
        <w:i w:val="0"/>
        <w:color w:val="4F81BD"/>
        <w:sz w:val="16"/>
        <w:u w:color="000080"/>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7" w15:restartNumberingAfterBreak="0">
    <w:nsid w:val="15B62ED0"/>
    <w:multiLevelType w:val="hybridMultilevel"/>
    <w:tmpl w:val="2C2A8C0C"/>
    <w:lvl w:ilvl="0" w:tplc="70B65422">
      <w:numFmt w:val="bullet"/>
      <w:lvlText w:val="-"/>
      <w:lvlJc w:val="left"/>
      <w:pPr>
        <w:ind w:left="720" w:hanging="360"/>
      </w:pPr>
      <w:rPr>
        <w:rFonts w:ascii="Times New Roman" w:eastAsia="Times New Roman" w:hAnsi="Times New Roman"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15D25643"/>
    <w:multiLevelType w:val="hybridMultilevel"/>
    <w:tmpl w:val="07EE99E4"/>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FC3B38"/>
    <w:multiLevelType w:val="hybridMultilevel"/>
    <w:tmpl w:val="4D345B90"/>
    <w:lvl w:ilvl="0" w:tplc="69BE3F28">
      <w:numFmt w:val="bullet"/>
      <w:lvlText w:val="-"/>
      <w:lvlJc w:val="left"/>
      <w:pPr>
        <w:ind w:left="720" w:hanging="360"/>
      </w:pPr>
      <w:rPr>
        <w:rFonts w:ascii="Times New Roman" w:eastAsia="Times New Roman" w:hAnsi="Times New Roman"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1A55616B"/>
    <w:multiLevelType w:val="hybridMultilevel"/>
    <w:tmpl w:val="F23CA03E"/>
    <w:lvl w:ilvl="0" w:tplc="08090013">
      <w:start w:val="1"/>
      <w:numFmt w:val="upperRoman"/>
      <w:lvlText w:val="%1."/>
      <w:lvlJc w:val="right"/>
      <w:pPr>
        <w:ind w:left="720" w:hanging="360"/>
      </w:pPr>
    </w:lvl>
    <w:lvl w:ilvl="1" w:tplc="ED348436">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A35BD3"/>
    <w:multiLevelType w:val="hybridMultilevel"/>
    <w:tmpl w:val="F1D8AACC"/>
    <w:lvl w:ilvl="0" w:tplc="08130019">
      <w:start w:val="1"/>
      <w:numFmt w:val="lowerLetter"/>
      <w:lvlText w:val="%1."/>
      <w:lvlJc w:val="left"/>
      <w:pPr>
        <w:ind w:left="1211" w:hanging="360"/>
      </w:pPr>
      <w:rPr>
        <w:rFonts w:hint="default"/>
      </w:rPr>
    </w:lvl>
    <w:lvl w:ilvl="1" w:tplc="08130003" w:tentative="1">
      <w:start w:val="1"/>
      <w:numFmt w:val="bullet"/>
      <w:lvlText w:val="o"/>
      <w:lvlJc w:val="left"/>
      <w:pPr>
        <w:ind w:left="1931" w:hanging="360"/>
      </w:pPr>
      <w:rPr>
        <w:rFonts w:ascii="Courier New" w:hAnsi="Courier New" w:cs="Courier New" w:hint="default"/>
      </w:rPr>
    </w:lvl>
    <w:lvl w:ilvl="2" w:tplc="08130005" w:tentative="1">
      <w:start w:val="1"/>
      <w:numFmt w:val="bullet"/>
      <w:lvlText w:val=""/>
      <w:lvlJc w:val="left"/>
      <w:pPr>
        <w:ind w:left="2651" w:hanging="360"/>
      </w:pPr>
      <w:rPr>
        <w:rFonts w:ascii="Wingdings" w:hAnsi="Wingdings" w:hint="default"/>
      </w:rPr>
    </w:lvl>
    <w:lvl w:ilvl="3" w:tplc="08130001" w:tentative="1">
      <w:start w:val="1"/>
      <w:numFmt w:val="bullet"/>
      <w:lvlText w:val=""/>
      <w:lvlJc w:val="left"/>
      <w:pPr>
        <w:ind w:left="3371" w:hanging="360"/>
      </w:pPr>
      <w:rPr>
        <w:rFonts w:ascii="Symbol" w:hAnsi="Symbol" w:hint="default"/>
      </w:rPr>
    </w:lvl>
    <w:lvl w:ilvl="4" w:tplc="08130003" w:tentative="1">
      <w:start w:val="1"/>
      <w:numFmt w:val="bullet"/>
      <w:lvlText w:val="o"/>
      <w:lvlJc w:val="left"/>
      <w:pPr>
        <w:ind w:left="4091" w:hanging="360"/>
      </w:pPr>
      <w:rPr>
        <w:rFonts w:ascii="Courier New" w:hAnsi="Courier New" w:cs="Courier New" w:hint="default"/>
      </w:rPr>
    </w:lvl>
    <w:lvl w:ilvl="5" w:tplc="08130005" w:tentative="1">
      <w:start w:val="1"/>
      <w:numFmt w:val="bullet"/>
      <w:lvlText w:val=""/>
      <w:lvlJc w:val="left"/>
      <w:pPr>
        <w:ind w:left="4811" w:hanging="360"/>
      </w:pPr>
      <w:rPr>
        <w:rFonts w:ascii="Wingdings" w:hAnsi="Wingdings" w:hint="default"/>
      </w:rPr>
    </w:lvl>
    <w:lvl w:ilvl="6" w:tplc="08130001" w:tentative="1">
      <w:start w:val="1"/>
      <w:numFmt w:val="bullet"/>
      <w:lvlText w:val=""/>
      <w:lvlJc w:val="left"/>
      <w:pPr>
        <w:ind w:left="5531" w:hanging="360"/>
      </w:pPr>
      <w:rPr>
        <w:rFonts w:ascii="Symbol" w:hAnsi="Symbol" w:hint="default"/>
      </w:rPr>
    </w:lvl>
    <w:lvl w:ilvl="7" w:tplc="08130003" w:tentative="1">
      <w:start w:val="1"/>
      <w:numFmt w:val="bullet"/>
      <w:lvlText w:val="o"/>
      <w:lvlJc w:val="left"/>
      <w:pPr>
        <w:ind w:left="6251" w:hanging="360"/>
      </w:pPr>
      <w:rPr>
        <w:rFonts w:ascii="Courier New" w:hAnsi="Courier New" w:cs="Courier New" w:hint="default"/>
      </w:rPr>
    </w:lvl>
    <w:lvl w:ilvl="8" w:tplc="08130005" w:tentative="1">
      <w:start w:val="1"/>
      <w:numFmt w:val="bullet"/>
      <w:lvlText w:val=""/>
      <w:lvlJc w:val="left"/>
      <w:pPr>
        <w:ind w:left="6971" w:hanging="360"/>
      </w:pPr>
      <w:rPr>
        <w:rFonts w:ascii="Wingdings" w:hAnsi="Wingdings" w:hint="default"/>
      </w:rPr>
    </w:lvl>
  </w:abstractNum>
  <w:abstractNum w:abstractNumId="13" w15:restartNumberingAfterBreak="0">
    <w:nsid w:val="1CDC5329"/>
    <w:multiLevelType w:val="hybridMultilevel"/>
    <w:tmpl w:val="330E1120"/>
    <w:lvl w:ilvl="0" w:tplc="70B65422">
      <w:numFmt w:val="bullet"/>
      <w:lvlText w:val="-"/>
      <w:lvlJc w:val="left"/>
      <w:pPr>
        <w:ind w:left="780" w:hanging="360"/>
      </w:pPr>
      <w:rPr>
        <w:rFonts w:ascii="Times New Roman" w:eastAsia="Times New Roman" w:hAnsi="Times New Roman" w:cs="Times New Roman" w:hint="default"/>
      </w:rPr>
    </w:lvl>
    <w:lvl w:ilvl="1" w:tplc="08130003" w:tentative="1">
      <w:start w:val="1"/>
      <w:numFmt w:val="bullet"/>
      <w:lvlText w:val="o"/>
      <w:lvlJc w:val="left"/>
      <w:pPr>
        <w:ind w:left="1500" w:hanging="360"/>
      </w:pPr>
      <w:rPr>
        <w:rFonts w:ascii="Courier New" w:hAnsi="Courier New" w:cs="Courier New" w:hint="default"/>
      </w:rPr>
    </w:lvl>
    <w:lvl w:ilvl="2" w:tplc="08130005" w:tentative="1">
      <w:start w:val="1"/>
      <w:numFmt w:val="bullet"/>
      <w:lvlText w:val=""/>
      <w:lvlJc w:val="left"/>
      <w:pPr>
        <w:ind w:left="2220" w:hanging="360"/>
      </w:pPr>
      <w:rPr>
        <w:rFonts w:ascii="Wingdings" w:hAnsi="Wingdings" w:hint="default"/>
      </w:rPr>
    </w:lvl>
    <w:lvl w:ilvl="3" w:tplc="08130001" w:tentative="1">
      <w:start w:val="1"/>
      <w:numFmt w:val="bullet"/>
      <w:lvlText w:val=""/>
      <w:lvlJc w:val="left"/>
      <w:pPr>
        <w:ind w:left="2940" w:hanging="360"/>
      </w:pPr>
      <w:rPr>
        <w:rFonts w:ascii="Symbol" w:hAnsi="Symbol" w:hint="default"/>
      </w:rPr>
    </w:lvl>
    <w:lvl w:ilvl="4" w:tplc="08130003" w:tentative="1">
      <w:start w:val="1"/>
      <w:numFmt w:val="bullet"/>
      <w:lvlText w:val="o"/>
      <w:lvlJc w:val="left"/>
      <w:pPr>
        <w:ind w:left="3660" w:hanging="360"/>
      </w:pPr>
      <w:rPr>
        <w:rFonts w:ascii="Courier New" w:hAnsi="Courier New" w:cs="Courier New" w:hint="default"/>
      </w:rPr>
    </w:lvl>
    <w:lvl w:ilvl="5" w:tplc="08130005" w:tentative="1">
      <w:start w:val="1"/>
      <w:numFmt w:val="bullet"/>
      <w:lvlText w:val=""/>
      <w:lvlJc w:val="left"/>
      <w:pPr>
        <w:ind w:left="4380" w:hanging="360"/>
      </w:pPr>
      <w:rPr>
        <w:rFonts w:ascii="Wingdings" w:hAnsi="Wingdings" w:hint="default"/>
      </w:rPr>
    </w:lvl>
    <w:lvl w:ilvl="6" w:tplc="08130001" w:tentative="1">
      <w:start w:val="1"/>
      <w:numFmt w:val="bullet"/>
      <w:lvlText w:val=""/>
      <w:lvlJc w:val="left"/>
      <w:pPr>
        <w:ind w:left="5100" w:hanging="360"/>
      </w:pPr>
      <w:rPr>
        <w:rFonts w:ascii="Symbol" w:hAnsi="Symbol" w:hint="default"/>
      </w:rPr>
    </w:lvl>
    <w:lvl w:ilvl="7" w:tplc="08130003" w:tentative="1">
      <w:start w:val="1"/>
      <w:numFmt w:val="bullet"/>
      <w:lvlText w:val="o"/>
      <w:lvlJc w:val="left"/>
      <w:pPr>
        <w:ind w:left="5820" w:hanging="360"/>
      </w:pPr>
      <w:rPr>
        <w:rFonts w:ascii="Courier New" w:hAnsi="Courier New" w:cs="Courier New" w:hint="default"/>
      </w:rPr>
    </w:lvl>
    <w:lvl w:ilvl="8" w:tplc="08130005" w:tentative="1">
      <w:start w:val="1"/>
      <w:numFmt w:val="bullet"/>
      <w:lvlText w:val=""/>
      <w:lvlJc w:val="left"/>
      <w:pPr>
        <w:ind w:left="6540" w:hanging="360"/>
      </w:pPr>
      <w:rPr>
        <w:rFonts w:ascii="Wingdings" w:hAnsi="Wingdings" w:hint="default"/>
      </w:rPr>
    </w:lvl>
  </w:abstractNum>
  <w:abstractNum w:abstractNumId="14" w15:restartNumberingAfterBreak="0">
    <w:nsid w:val="24FD3D76"/>
    <w:multiLevelType w:val="hybridMultilevel"/>
    <w:tmpl w:val="A178247E"/>
    <w:lvl w:ilvl="0" w:tplc="70B65422">
      <w:numFmt w:val="bullet"/>
      <w:lvlText w:val="-"/>
      <w:lvlJc w:val="left"/>
      <w:pPr>
        <w:ind w:left="720" w:hanging="360"/>
      </w:pPr>
      <w:rPr>
        <w:rFonts w:ascii="Times New Roman" w:eastAsia="Times New Roman" w:hAnsi="Times New Roman" w:cs="Times New Roman" w:hint="default"/>
      </w:rPr>
    </w:lvl>
    <w:lvl w:ilvl="1" w:tplc="423A2856">
      <w:start w:val="1"/>
      <w:numFmt w:val="lowerLetter"/>
      <w:lvlText w:val="(%2)"/>
      <w:lvlJc w:val="left"/>
      <w:pPr>
        <w:ind w:left="1440" w:hanging="360"/>
      </w:pPr>
      <w:rPr>
        <w:rFonts w:ascii="Times New Roman" w:eastAsia="Times New Roman" w:hAnsi="Times New Roman" w:cs="Times New Roman"/>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D374B7"/>
    <w:multiLevelType w:val="hybridMultilevel"/>
    <w:tmpl w:val="E7844002"/>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573DFB"/>
    <w:multiLevelType w:val="hybridMultilevel"/>
    <w:tmpl w:val="E95CED4C"/>
    <w:lvl w:ilvl="0" w:tplc="08090015">
      <w:start w:val="1"/>
      <w:numFmt w:val="bullet"/>
      <w:lvlText w:val=""/>
      <w:lvlJc w:val="left"/>
      <w:pPr>
        <w:ind w:left="780" w:hanging="360"/>
      </w:pPr>
      <w:rPr>
        <w:rFonts w:ascii="Wingdings" w:hAnsi="Wingdings" w:hint="default"/>
        <w:b w:val="0"/>
        <w:i w:val="0"/>
        <w:color w:val="4F81BD"/>
        <w:sz w:val="16"/>
        <w:u w:color="000080"/>
      </w:rPr>
    </w:lvl>
    <w:lvl w:ilvl="1" w:tplc="08130003" w:tentative="1">
      <w:start w:val="1"/>
      <w:numFmt w:val="bullet"/>
      <w:lvlText w:val="o"/>
      <w:lvlJc w:val="left"/>
      <w:pPr>
        <w:ind w:left="1500" w:hanging="360"/>
      </w:pPr>
      <w:rPr>
        <w:rFonts w:ascii="Courier New" w:hAnsi="Courier New" w:cs="Courier New" w:hint="default"/>
      </w:rPr>
    </w:lvl>
    <w:lvl w:ilvl="2" w:tplc="08130005" w:tentative="1">
      <w:start w:val="1"/>
      <w:numFmt w:val="bullet"/>
      <w:lvlText w:val=""/>
      <w:lvlJc w:val="left"/>
      <w:pPr>
        <w:ind w:left="2220" w:hanging="360"/>
      </w:pPr>
      <w:rPr>
        <w:rFonts w:ascii="Wingdings" w:hAnsi="Wingdings" w:hint="default"/>
      </w:rPr>
    </w:lvl>
    <w:lvl w:ilvl="3" w:tplc="08130001" w:tentative="1">
      <w:start w:val="1"/>
      <w:numFmt w:val="bullet"/>
      <w:lvlText w:val=""/>
      <w:lvlJc w:val="left"/>
      <w:pPr>
        <w:ind w:left="2940" w:hanging="360"/>
      </w:pPr>
      <w:rPr>
        <w:rFonts w:ascii="Symbol" w:hAnsi="Symbol" w:hint="default"/>
      </w:rPr>
    </w:lvl>
    <w:lvl w:ilvl="4" w:tplc="08130003" w:tentative="1">
      <w:start w:val="1"/>
      <w:numFmt w:val="bullet"/>
      <w:lvlText w:val="o"/>
      <w:lvlJc w:val="left"/>
      <w:pPr>
        <w:ind w:left="3660" w:hanging="360"/>
      </w:pPr>
      <w:rPr>
        <w:rFonts w:ascii="Courier New" w:hAnsi="Courier New" w:cs="Courier New" w:hint="default"/>
      </w:rPr>
    </w:lvl>
    <w:lvl w:ilvl="5" w:tplc="08130005" w:tentative="1">
      <w:start w:val="1"/>
      <w:numFmt w:val="bullet"/>
      <w:lvlText w:val=""/>
      <w:lvlJc w:val="left"/>
      <w:pPr>
        <w:ind w:left="4380" w:hanging="360"/>
      </w:pPr>
      <w:rPr>
        <w:rFonts w:ascii="Wingdings" w:hAnsi="Wingdings" w:hint="default"/>
      </w:rPr>
    </w:lvl>
    <w:lvl w:ilvl="6" w:tplc="08130001" w:tentative="1">
      <w:start w:val="1"/>
      <w:numFmt w:val="bullet"/>
      <w:lvlText w:val=""/>
      <w:lvlJc w:val="left"/>
      <w:pPr>
        <w:ind w:left="5100" w:hanging="360"/>
      </w:pPr>
      <w:rPr>
        <w:rFonts w:ascii="Symbol" w:hAnsi="Symbol" w:hint="default"/>
      </w:rPr>
    </w:lvl>
    <w:lvl w:ilvl="7" w:tplc="08130003" w:tentative="1">
      <w:start w:val="1"/>
      <w:numFmt w:val="bullet"/>
      <w:lvlText w:val="o"/>
      <w:lvlJc w:val="left"/>
      <w:pPr>
        <w:ind w:left="5820" w:hanging="360"/>
      </w:pPr>
      <w:rPr>
        <w:rFonts w:ascii="Courier New" w:hAnsi="Courier New" w:cs="Courier New" w:hint="default"/>
      </w:rPr>
    </w:lvl>
    <w:lvl w:ilvl="8" w:tplc="08130005" w:tentative="1">
      <w:start w:val="1"/>
      <w:numFmt w:val="bullet"/>
      <w:lvlText w:val=""/>
      <w:lvlJc w:val="left"/>
      <w:pPr>
        <w:ind w:left="6540" w:hanging="360"/>
      </w:pPr>
      <w:rPr>
        <w:rFonts w:ascii="Wingdings" w:hAnsi="Wingdings" w:hint="default"/>
      </w:rPr>
    </w:lvl>
  </w:abstractNum>
  <w:abstractNum w:abstractNumId="17"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31DE526A"/>
    <w:multiLevelType w:val="hybridMultilevel"/>
    <w:tmpl w:val="02E21328"/>
    <w:lvl w:ilvl="0" w:tplc="70B65422">
      <w:numFmt w:val="bullet"/>
      <w:lvlText w:val="-"/>
      <w:lvlJc w:val="left"/>
      <w:pPr>
        <w:ind w:left="720" w:hanging="360"/>
      </w:pPr>
      <w:rPr>
        <w:rFonts w:ascii="Times New Roman" w:eastAsia="Times New Roman" w:hAnsi="Times New Roman" w:cs="Times New Roman" w:hint="default"/>
      </w:rPr>
    </w:lvl>
    <w:lvl w:ilvl="1" w:tplc="08130003">
      <w:start w:val="1"/>
      <w:numFmt w:val="bullet"/>
      <w:lvlText w:val="o"/>
      <w:lvlJc w:val="left"/>
      <w:pPr>
        <w:ind w:left="1440" w:hanging="360"/>
      </w:pPr>
      <w:rPr>
        <w:rFonts w:ascii="Courier New" w:hAnsi="Courier New" w:cs="Courier New" w:hint="default"/>
      </w:rPr>
    </w:lvl>
    <w:lvl w:ilvl="2" w:tplc="572A6046">
      <w:numFmt w:val="bullet"/>
      <w:lvlText w:val="˗"/>
      <w:lvlJc w:val="left"/>
      <w:pPr>
        <w:ind w:left="2160" w:hanging="360"/>
      </w:pPr>
      <w:rPr>
        <w:rFonts w:ascii="Times New Roman" w:eastAsia="Calibri" w:hAnsi="Times New Roman" w:cs="Times New Roman"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9" w15:restartNumberingAfterBreak="0">
    <w:nsid w:val="3BD22741"/>
    <w:multiLevelType w:val="multilevel"/>
    <w:tmpl w:val="286AEFD4"/>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0" w15:restartNumberingAfterBreak="0">
    <w:nsid w:val="3D91249D"/>
    <w:multiLevelType w:val="hybridMultilevel"/>
    <w:tmpl w:val="90742AD6"/>
    <w:lvl w:ilvl="0" w:tplc="70B65422">
      <w:numFmt w:val="bullet"/>
      <w:lvlText w:val="-"/>
      <w:lvlJc w:val="left"/>
      <w:pPr>
        <w:ind w:left="720" w:hanging="360"/>
      </w:pPr>
      <w:rPr>
        <w:rFonts w:ascii="Times New Roman" w:eastAsia="Times New Roman" w:hAnsi="Times New Roman"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1" w15:restartNumberingAfterBreak="0">
    <w:nsid w:val="42CD7122"/>
    <w:multiLevelType w:val="hybridMultilevel"/>
    <w:tmpl w:val="667E7396"/>
    <w:lvl w:ilvl="0" w:tplc="2B3C05A4">
      <w:numFmt w:val="bullet"/>
      <w:lvlText w:val="-"/>
      <w:lvlJc w:val="left"/>
      <w:pPr>
        <w:ind w:left="720" w:hanging="360"/>
      </w:pPr>
      <w:rPr>
        <w:rFonts w:ascii="Times New Roman" w:eastAsia="Times New Roman" w:hAnsi="Times New Roman"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2" w15:restartNumberingAfterBreak="0">
    <w:nsid w:val="548E0574"/>
    <w:multiLevelType w:val="hybridMultilevel"/>
    <w:tmpl w:val="A81CBA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9A4ACB"/>
    <w:multiLevelType w:val="hybridMultilevel"/>
    <w:tmpl w:val="3BA8F518"/>
    <w:lvl w:ilvl="0" w:tplc="08090015">
      <w:start w:val="1"/>
      <w:numFmt w:val="bullet"/>
      <w:lvlText w:val=""/>
      <w:lvlJc w:val="left"/>
      <w:pPr>
        <w:ind w:left="770" w:hanging="360"/>
      </w:pPr>
      <w:rPr>
        <w:rFonts w:ascii="Wingdings" w:hAnsi="Wingdings" w:hint="default"/>
        <w:b w:val="0"/>
        <w:i w:val="0"/>
        <w:color w:val="4F81BD"/>
        <w:sz w:val="16"/>
        <w:u w:color="000080"/>
      </w:rPr>
    </w:lvl>
    <w:lvl w:ilvl="1" w:tplc="080C0003" w:tentative="1">
      <w:start w:val="1"/>
      <w:numFmt w:val="bullet"/>
      <w:lvlText w:val="o"/>
      <w:lvlJc w:val="left"/>
      <w:pPr>
        <w:ind w:left="1490" w:hanging="360"/>
      </w:pPr>
      <w:rPr>
        <w:rFonts w:ascii="Courier New" w:hAnsi="Courier New" w:cs="Courier New" w:hint="default"/>
      </w:rPr>
    </w:lvl>
    <w:lvl w:ilvl="2" w:tplc="080C0005" w:tentative="1">
      <w:start w:val="1"/>
      <w:numFmt w:val="bullet"/>
      <w:lvlText w:val=""/>
      <w:lvlJc w:val="left"/>
      <w:pPr>
        <w:ind w:left="2210" w:hanging="360"/>
      </w:pPr>
      <w:rPr>
        <w:rFonts w:ascii="Wingdings" w:hAnsi="Wingdings" w:hint="default"/>
      </w:rPr>
    </w:lvl>
    <w:lvl w:ilvl="3" w:tplc="080C0001" w:tentative="1">
      <w:start w:val="1"/>
      <w:numFmt w:val="bullet"/>
      <w:lvlText w:val=""/>
      <w:lvlJc w:val="left"/>
      <w:pPr>
        <w:ind w:left="2930" w:hanging="360"/>
      </w:pPr>
      <w:rPr>
        <w:rFonts w:ascii="Symbol" w:hAnsi="Symbol" w:hint="default"/>
      </w:rPr>
    </w:lvl>
    <w:lvl w:ilvl="4" w:tplc="080C0003" w:tentative="1">
      <w:start w:val="1"/>
      <w:numFmt w:val="bullet"/>
      <w:lvlText w:val="o"/>
      <w:lvlJc w:val="left"/>
      <w:pPr>
        <w:ind w:left="3650" w:hanging="360"/>
      </w:pPr>
      <w:rPr>
        <w:rFonts w:ascii="Courier New" w:hAnsi="Courier New" w:cs="Courier New" w:hint="default"/>
      </w:rPr>
    </w:lvl>
    <w:lvl w:ilvl="5" w:tplc="080C0005" w:tentative="1">
      <w:start w:val="1"/>
      <w:numFmt w:val="bullet"/>
      <w:lvlText w:val=""/>
      <w:lvlJc w:val="left"/>
      <w:pPr>
        <w:ind w:left="4370" w:hanging="360"/>
      </w:pPr>
      <w:rPr>
        <w:rFonts w:ascii="Wingdings" w:hAnsi="Wingdings" w:hint="default"/>
      </w:rPr>
    </w:lvl>
    <w:lvl w:ilvl="6" w:tplc="080C0001" w:tentative="1">
      <w:start w:val="1"/>
      <w:numFmt w:val="bullet"/>
      <w:lvlText w:val=""/>
      <w:lvlJc w:val="left"/>
      <w:pPr>
        <w:ind w:left="5090" w:hanging="360"/>
      </w:pPr>
      <w:rPr>
        <w:rFonts w:ascii="Symbol" w:hAnsi="Symbol" w:hint="default"/>
      </w:rPr>
    </w:lvl>
    <w:lvl w:ilvl="7" w:tplc="080C0003" w:tentative="1">
      <w:start w:val="1"/>
      <w:numFmt w:val="bullet"/>
      <w:lvlText w:val="o"/>
      <w:lvlJc w:val="left"/>
      <w:pPr>
        <w:ind w:left="5810" w:hanging="360"/>
      </w:pPr>
      <w:rPr>
        <w:rFonts w:ascii="Courier New" w:hAnsi="Courier New" w:cs="Courier New" w:hint="default"/>
      </w:rPr>
    </w:lvl>
    <w:lvl w:ilvl="8" w:tplc="080C0005" w:tentative="1">
      <w:start w:val="1"/>
      <w:numFmt w:val="bullet"/>
      <w:lvlText w:val=""/>
      <w:lvlJc w:val="left"/>
      <w:pPr>
        <w:ind w:left="6530" w:hanging="360"/>
      </w:pPr>
      <w:rPr>
        <w:rFonts w:ascii="Wingdings" w:hAnsi="Wingdings" w:hint="default"/>
      </w:rPr>
    </w:lvl>
  </w:abstractNum>
  <w:abstractNum w:abstractNumId="24" w15:restartNumberingAfterBreak="0">
    <w:nsid w:val="5CBA0CA6"/>
    <w:multiLevelType w:val="hybridMultilevel"/>
    <w:tmpl w:val="7722E9CE"/>
    <w:lvl w:ilvl="0" w:tplc="AB00BDE4">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5" w15:restartNumberingAfterBreak="0">
    <w:nsid w:val="627C77F3"/>
    <w:multiLevelType w:val="hybridMultilevel"/>
    <w:tmpl w:val="CB0AEE0E"/>
    <w:lvl w:ilvl="0" w:tplc="8FBEED3C">
      <w:start w:val="1"/>
      <w:numFmt w:val="bullet"/>
      <w:lvlText w:val=""/>
      <w:lvlJc w:val="left"/>
      <w:pPr>
        <w:ind w:left="720" w:hanging="360"/>
      </w:pPr>
      <w:rPr>
        <w:rFonts w:ascii="Wingdings" w:hAnsi="Wingdings" w:hint="default"/>
        <w:b w:val="0"/>
        <w:i w:val="0"/>
        <w:color w:val="4F81BD"/>
        <w:sz w:val="16"/>
        <w:u w:color="000080"/>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6"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50534A2"/>
    <w:multiLevelType w:val="hybridMultilevel"/>
    <w:tmpl w:val="15A22E46"/>
    <w:lvl w:ilvl="0" w:tplc="70B65422">
      <w:numFmt w:val="bullet"/>
      <w:lvlText w:val="-"/>
      <w:lvlJc w:val="left"/>
      <w:pPr>
        <w:ind w:left="720" w:hanging="360"/>
      </w:pPr>
      <w:rPr>
        <w:rFonts w:ascii="Times New Roman" w:eastAsia="Times New Roman" w:hAnsi="Times New Roman" w:cs="Times New Roman" w:hint="default"/>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8"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69E41165"/>
    <w:multiLevelType w:val="hybridMultilevel"/>
    <w:tmpl w:val="08945758"/>
    <w:lvl w:ilvl="0" w:tplc="08090015">
      <w:start w:val="1"/>
      <w:numFmt w:val="bullet"/>
      <w:lvlText w:val=""/>
      <w:lvlJc w:val="left"/>
      <w:pPr>
        <w:ind w:left="773" w:hanging="360"/>
      </w:pPr>
      <w:rPr>
        <w:rFonts w:ascii="Wingdings" w:hAnsi="Wingdings" w:hint="default"/>
        <w:b w:val="0"/>
        <w:i w:val="0"/>
        <w:color w:val="4F81BD"/>
        <w:sz w:val="16"/>
        <w:u w:color="000080"/>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0" w15:restartNumberingAfterBreak="0">
    <w:nsid w:val="6D082017"/>
    <w:multiLevelType w:val="hybridMultilevel"/>
    <w:tmpl w:val="87DA47C6"/>
    <w:lvl w:ilvl="0" w:tplc="70B6542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26"/>
  </w:num>
  <w:num w:numId="2">
    <w:abstractNumId w:val="28"/>
  </w:num>
  <w:num w:numId="3">
    <w:abstractNumId w:val="5"/>
  </w:num>
  <w:num w:numId="4">
    <w:abstractNumId w:val="17"/>
  </w:num>
  <w:num w:numId="5">
    <w:abstractNumId w:val="19"/>
  </w:num>
  <w:num w:numId="6">
    <w:abstractNumId w:val="11"/>
  </w:num>
  <w:num w:numId="7">
    <w:abstractNumId w:val="5"/>
  </w:num>
  <w:num w:numId="8">
    <w:abstractNumId w:val="31"/>
  </w:num>
  <w:num w:numId="9">
    <w:abstractNumId w:val="1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9"/>
  </w:num>
  <w:num w:numId="12">
    <w:abstractNumId w:val="22"/>
  </w:num>
  <w:num w:numId="13">
    <w:abstractNumId w:val="15"/>
  </w:num>
  <w:num w:numId="14">
    <w:abstractNumId w:val="8"/>
  </w:num>
  <w:num w:numId="15">
    <w:abstractNumId w:val="12"/>
  </w:num>
  <w:num w:numId="16">
    <w:abstractNumId w:val="21"/>
  </w:num>
  <w:num w:numId="17">
    <w:abstractNumId w:val="0"/>
  </w:num>
  <w:num w:numId="18">
    <w:abstractNumId w:val="16"/>
  </w:num>
  <w:num w:numId="19">
    <w:abstractNumId w:val="2"/>
  </w:num>
  <w:num w:numId="20">
    <w:abstractNumId w:val="30"/>
  </w:num>
  <w:num w:numId="21">
    <w:abstractNumId w:val="13"/>
  </w:num>
  <w:num w:numId="22">
    <w:abstractNumId w:val="14"/>
  </w:num>
  <w:num w:numId="23">
    <w:abstractNumId w:val="7"/>
  </w:num>
  <w:num w:numId="24">
    <w:abstractNumId w:val="27"/>
  </w:num>
  <w:num w:numId="25">
    <w:abstractNumId w:val="18"/>
  </w:num>
  <w:num w:numId="26">
    <w:abstractNumId w:val="20"/>
  </w:num>
  <w:num w:numId="27">
    <w:abstractNumId w:val="25"/>
  </w:num>
  <w:num w:numId="28">
    <w:abstractNumId w:val="3"/>
  </w:num>
  <w:num w:numId="29">
    <w:abstractNumId w:val="24"/>
  </w:num>
  <w:num w:numId="30">
    <w:abstractNumId w:val="1"/>
  </w:num>
  <w:num w:numId="31">
    <w:abstractNumId w:val="23"/>
  </w:num>
  <w:num w:numId="32">
    <w:abstractNumId w:val="9"/>
  </w:num>
  <w:num w:numId="33">
    <w:abstractNumId w:val="4"/>
  </w:num>
  <w:num w:numId="34">
    <w:abstractNumId w:val="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1217"/>
    <w:rsid w:val="0000136F"/>
    <w:rsid w:val="00001CCC"/>
    <w:rsid w:val="00002D90"/>
    <w:rsid w:val="0000454E"/>
    <w:rsid w:val="00004FF4"/>
    <w:rsid w:val="0000632A"/>
    <w:rsid w:val="00007203"/>
    <w:rsid w:val="000072FD"/>
    <w:rsid w:val="00007785"/>
    <w:rsid w:val="00010588"/>
    <w:rsid w:val="0001134F"/>
    <w:rsid w:val="0001137E"/>
    <w:rsid w:val="00011FBF"/>
    <w:rsid w:val="0001214D"/>
    <w:rsid w:val="00012427"/>
    <w:rsid w:val="00012467"/>
    <w:rsid w:val="00012631"/>
    <w:rsid w:val="00013567"/>
    <w:rsid w:val="000172DA"/>
    <w:rsid w:val="00017518"/>
    <w:rsid w:val="0001760D"/>
    <w:rsid w:val="0001799A"/>
    <w:rsid w:val="00021362"/>
    <w:rsid w:val="00022CB4"/>
    <w:rsid w:val="00022F71"/>
    <w:rsid w:val="0002369B"/>
    <w:rsid w:val="000246FC"/>
    <w:rsid w:val="000250FE"/>
    <w:rsid w:val="00025E64"/>
    <w:rsid w:val="00026FC1"/>
    <w:rsid w:val="00030260"/>
    <w:rsid w:val="000302FB"/>
    <w:rsid w:val="0003082F"/>
    <w:rsid w:val="00030E8A"/>
    <w:rsid w:val="000316AD"/>
    <w:rsid w:val="00033B4A"/>
    <w:rsid w:val="00033C0B"/>
    <w:rsid w:val="00035609"/>
    <w:rsid w:val="0003617B"/>
    <w:rsid w:val="000369A9"/>
    <w:rsid w:val="00037885"/>
    <w:rsid w:val="00037D7C"/>
    <w:rsid w:val="000404CB"/>
    <w:rsid w:val="00042F15"/>
    <w:rsid w:val="00044E84"/>
    <w:rsid w:val="000455DF"/>
    <w:rsid w:val="00045A8A"/>
    <w:rsid w:val="0004602D"/>
    <w:rsid w:val="00046856"/>
    <w:rsid w:val="00047FC9"/>
    <w:rsid w:val="00050FEA"/>
    <w:rsid w:val="0005157D"/>
    <w:rsid w:val="00051587"/>
    <w:rsid w:val="000521F0"/>
    <w:rsid w:val="000522FA"/>
    <w:rsid w:val="000523EE"/>
    <w:rsid w:val="00053B1D"/>
    <w:rsid w:val="00053CC7"/>
    <w:rsid w:val="00054955"/>
    <w:rsid w:val="00054A07"/>
    <w:rsid w:val="00054A43"/>
    <w:rsid w:val="00054C3E"/>
    <w:rsid w:val="0005598B"/>
    <w:rsid w:val="0005677D"/>
    <w:rsid w:val="00056BBD"/>
    <w:rsid w:val="00056CED"/>
    <w:rsid w:val="0005770E"/>
    <w:rsid w:val="00057CC0"/>
    <w:rsid w:val="00057E7F"/>
    <w:rsid w:val="00061DE1"/>
    <w:rsid w:val="00062753"/>
    <w:rsid w:val="00063A69"/>
    <w:rsid w:val="000647AE"/>
    <w:rsid w:val="00064C0D"/>
    <w:rsid w:val="00066125"/>
    <w:rsid w:val="0007096F"/>
    <w:rsid w:val="0007122D"/>
    <w:rsid w:val="0007171C"/>
    <w:rsid w:val="00072371"/>
    <w:rsid w:val="00073EC3"/>
    <w:rsid w:val="00075144"/>
    <w:rsid w:val="00075201"/>
    <w:rsid w:val="00076D49"/>
    <w:rsid w:val="000804A3"/>
    <w:rsid w:val="000806B2"/>
    <w:rsid w:val="000811F0"/>
    <w:rsid w:val="00081914"/>
    <w:rsid w:val="00082305"/>
    <w:rsid w:val="00085C75"/>
    <w:rsid w:val="000901C6"/>
    <w:rsid w:val="0009135C"/>
    <w:rsid w:val="000923CC"/>
    <w:rsid w:val="00092DAD"/>
    <w:rsid w:val="000A0B51"/>
    <w:rsid w:val="000A1092"/>
    <w:rsid w:val="000A177C"/>
    <w:rsid w:val="000A2596"/>
    <w:rsid w:val="000A28E1"/>
    <w:rsid w:val="000A2D75"/>
    <w:rsid w:val="000A324F"/>
    <w:rsid w:val="000A3CD6"/>
    <w:rsid w:val="000A51CF"/>
    <w:rsid w:val="000A568F"/>
    <w:rsid w:val="000A569D"/>
    <w:rsid w:val="000A578E"/>
    <w:rsid w:val="000A5EA0"/>
    <w:rsid w:val="000A6CB7"/>
    <w:rsid w:val="000A6DD0"/>
    <w:rsid w:val="000A74D1"/>
    <w:rsid w:val="000B0F0A"/>
    <w:rsid w:val="000B1563"/>
    <w:rsid w:val="000B17A9"/>
    <w:rsid w:val="000B27BD"/>
    <w:rsid w:val="000B4B46"/>
    <w:rsid w:val="000B65C5"/>
    <w:rsid w:val="000C1CCE"/>
    <w:rsid w:val="000C2425"/>
    <w:rsid w:val="000C2824"/>
    <w:rsid w:val="000C3447"/>
    <w:rsid w:val="000C37E6"/>
    <w:rsid w:val="000C507F"/>
    <w:rsid w:val="000C5216"/>
    <w:rsid w:val="000C58D3"/>
    <w:rsid w:val="000C59DD"/>
    <w:rsid w:val="000C6609"/>
    <w:rsid w:val="000C6D10"/>
    <w:rsid w:val="000C6ECE"/>
    <w:rsid w:val="000C74BF"/>
    <w:rsid w:val="000D0F15"/>
    <w:rsid w:val="000D2442"/>
    <w:rsid w:val="000D24D9"/>
    <w:rsid w:val="000D2F8E"/>
    <w:rsid w:val="000D364F"/>
    <w:rsid w:val="000D4691"/>
    <w:rsid w:val="000D54B3"/>
    <w:rsid w:val="000D63B4"/>
    <w:rsid w:val="000D6D9D"/>
    <w:rsid w:val="000D7CE8"/>
    <w:rsid w:val="000E0695"/>
    <w:rsid w:val="000E078E"/>
    <w:rsid w:val="000E2721"/>
    <w:rsid w:val="000E286F"/>
    <w:rsid w:val="000E2C57"/>
    <w:rsid w:val="000E3CE8"/>
    <w:rsid w:val="000E3F69"/>
    <w:rsid w:val="000E526C"/>
    <w:rsid w:val="000E5B23"/>
    <w:rsid w:val="000E7B8B"/>
    <w:rsid w:val="000F0347"/>
    <w:rsid w:val="000F070B"/>
    <w:rsid w:val="000F1882"/>
    <w:rsid w:val="000F3859"/>
    <w:rsid w:val="000F3A60"/>
    <w:rsid w:val="000F3BA1"/>
    <w:rsid w:val="000F4AC6"/>
    <w:rsid w:val="000F5188"/>
    <w:rsid w:val="000F57E0"/>
    <w:rsid w:val="000F668D"/>
    <w:rsid w:val="00100127"/>
    <w:rsid w:val="00100176"/>
    <w:rsid w:val="00100A2A"/>
    <w:rsid w:val="00101122"/>
    <w:rsid w:val="00101FA0"/>
    <w:rsid w:val="001037CE"/>
    <w:rsid w:val="00103DF5"/>
    <w:rsid w:val="00107149"/>
    <w:rsid w:val="001071A3"/>
    <w:rsid w:val="00110383"/>
    <w:rsid w:val="00110645"/>
    <w:rsid w:val="0011214D"/>
    <w:rsid w:val="00113455"/>
    <w:rsid w:val="00113901"/>
    <w:rsid w:val="00115F67"/>
    <w:rsid w:val="001166B8"/>
    <w:rsid w:val="00116AAF"/>
    <w:rsid w:val="00116C27"/>
    <w:rsid w:val="00117BAC"/>
    <w:rsid w:val="00120042"/>
    <w:rsid w:val="001206F4"/>
    <w:rsid w:val="00123335"/>
    <w:rsid w:val="00124157"/>
    <w:rsid w:val="00125682"/>
    <w:rsid w:val="001257A2"/>
    <w:rsid w:val="00126E2E"/>
    <w:rsid w:val="001302A4"/>
    <w:rsid w:val="00130BDD"/>
    <w:rsid w:val="0013115E"/>
    <w:rsid w:val="00131ED0"/>
    <w:rsid w:val="0013236E"/>
    <w:rsid w:val="00133293"/>
    <w:rsid w:val="001345D4"/>
    <w:rsid w:val="00134A18"/>
    <w:rsid w:val="00134F72"/>
    <w:rsid w:val="001350D2"/>
    <w:rsid w:val="001365F0"/>
    <w:rsid w:val="00137861"/>
    <w:rsid w:val="001407B4"/>
    <w:rsid w:val="00142537"/>
    <w:rsid w:val="0014303E"/>
    <w:rsid w:val="00144BF6"/>
    <w:rsid w:val="00145804"/>
    <w:rsid w:val="0014606E"/>
    <w:rsid w:val="00146EE3"/>
    <w:rsid w:val="0015004B"/>
    <w:rsid w:val="001521C6"/>
    <w:rsid w:val="001526CD"/>
    <w:rsid w:val="00152A18"/>
    <w:rsid w:val="00153C1F"/>
    <w:rsid w:val="00156613"/>
    <w:rsid w:val="001566CC"/>
    <w:rsid w:val="00160163"/>
    <w:rsid w:val="001602FE"/>
    <w:rsid w:val="001603A0"/>
    <w:rsid w:val="001616E5"/>
    <w:rsid w:val="00161F7A"/>
    <w:rsid w:val="001636A8"/>
    <w:rsid w:val="00165203"/>
    <w:rsid w:val="00165BD0"/>
    <w:rsid w:val="0016609D"/>
    <w:rsid w:val="001662D4"/>
    <w:rsid w:val="00170244"/>
    <w:rsid w:val="00170C39"/>
    <w:rsid w:val="00171B09"/>
    <w:rsid w:val="00172538"/>
    <w:rsid w:val="00173094"/>
    <w:rsid w:val="0017309F"/>
    <w:rsid w:val="00174BF1"/>
    <w:rsid w:val="00175487"/>
    <w:rsid w:val="00176011"/>
    <w:rsid w:val="0017712A"/>
    <w:rsid w:val="001771ED"/>
    <w:rsid w:val="00177566"/>
    <w:rsid w:val="00180242"/>
    <w:rsid w:val="00181174"/>
    <w:rsid w:val="0018200A"/>
    <w:rsid w:val="00182293"/>
    <w:rsid w:val="001825E7"/>
    <w:rsid w:val="001836A7"/>
    <w:rsid w:val="00184BF3"/>
    <w:rsid w:val="00185983"/>
    <w:rsid w:val="00192125"/>
    <w:rsid w:val="0019265C"/>
    <w:rsid w:val="0019372C"/>
    <w:rsid w:val="00194359"/>
    <w:rsid w:val="0019607E"/>
    <w:rsid w:val="001A0382"/>
    <w:rsid w:val="001A176D"/>
    <w:rsid w:val="001A1BC0"/>
    <w:rsid w:val="001A42D3"/>
    <w:rsid w:val="001A4866"/>
    <w:rsid w:val="001A5233"/>
    <w:rsid w:val="001A540F"/>
    <w:rsid w:val="001A5FE4"/>
    <w:rsid w:val="001A6209"/>
    <w:rsid w:val="001A62B3"/>
    <w:rsid w:val="001A78B5"/>
    <w:rsid w:val="001B0AD6"/>
    <w:rsid w:val="001B161E"/>
    <w:rsid w:val="001B2A14"/>
    <w:rsid w:val="001B364A"/>
    <w:rsid w:val="001B66BC"/>
    <w:rsid w:val="001B7F8B"/>
    <w:rsid w:val="001C067A"/>
    <w:rsid w:val="001C0D41"/>
    <w:rsid w:val="001C0E07"/>
    <w:rsid w:val="001C1106"/>
    <w:rsid w:val="001C1E15"/>
    <w:rsid w:val="001C292B"/>
    <w:rsid w:val="001C428C"/>
    <w:rsid w:val="001C47C4"/>
    <w:rsid w:val="001C4B14"/>
    <w:rsid w:val="001C6503"/>
    <w:rsid w:val="001C761B"/>
    <w:rsid w:val="001D011C"/>
    <w:rsid w:val="001D0AEB"/>
    <w:rsid w:val="001D1B39"/>
    <w:rsid w:val="001D28AA"/>
    <w:rsid w:val="001D296C"/>
    <w:rsid w:val="001D4E3B"/>
    <w:rsid w:val="001D4FD2"/>
    <w:rsid w:val="001D60B3"/>
    <w:rsid w:val="001D68B3"/>
    <w:rsid w:val="001D7D74"/>
    <w:rsid w:val="001D7DA5"/>
    <w:rsid w:val="001E281D"/>
    <w:rsid w:val="001E4BC2"/>
    <w:rsid w:val="001E5E76"/>
    <w:rsid w:val="001F0937"/>
    <w:rsid w:val="001F0D58"/>
    <w:rsid w:val="001F14FD"/>
    <w:rsid w:val="001F2301"/>
    <w:rsid w:val="001F4EF8"/>
    <w:rsid w:val="001F55C0"/>
    <w:rsid w:val="001F567E"/>
    <w:rsid w:val="001F678E"/>
    <w:rsid w:val="001F73B8"/>
    <w:rsid w:val="00200140"/>
    <w:rsid w:val="00200A82"/>
    <w:rsid w:val="0020229F"/>
    <w:rsid w:val="002023A7"/>
    <w:rsid w:val="002024C9"/>
    <w:rsid w:val="0020292F"/>
    <w:rsid w:val="00204BA5"/>
    <w:rsid w:val="00205664"/>
    <w:rsid w:val="00205690"/>
    <w:rsid w:val="00205B64"/>
    <w:rsid w:val="002060C0"/>
    <w:rsid w:val="00206196"/>
    <w:rsid w:val="00206933"/>
    <w:rsid w:val="002104D4"/>
    <w:rsid w:val="00211D9D"/>
    <w:rsid w:val="00211DEB"/>
    <w:rsid w:val="00213133"/>
    <w:rsid w:val="00213E3A"/>
    <w:rsid w:val="00214D8E"/>
    <w:rsid w:val="00215399"/>
    <w:rsid w:val="002163E1"/>
    <w:rsid w:val="002178FE"/>
    <w:rsid w:val="00217C7F"/>
    <w:rsid w:val="00217FA6"/>
    <w:rsid w:val="00220808"/>
    <w:rsid w:val="00222C8F"/>
    <w:rsid w:val="00222CD1"/>
    <w:rsid w:val="00223F8C"/>
    <w:rsid w:val="00224ACA"/>
    <w:rsid w:val="002269C4"/>
    <w:rsid w:val="0023519D"/>
    <w:rsid w:val="00236317"/>
    <w:rsid w:val="0023733E"/>
    <w:rsid w:val="00237778"/>
    <w:rsid w:val="002404E3"/>
    <w:rsid w:val="00240889"/>
    <w:rsid w:val="00240B9A"/>
    <w:rsid w:val="00240DD6"/>
    <w:rsid w:val="00241A20"/>
    <w:rsid w:val="00241E07"/>
    <w:rsid w:val="00242AE5"/>
    <w:rsid w:val="0024456C"/>
    <w:rsid w:val="0024633C"/>
    <w:rsid w:val="0024637B"/>
    <w:rsid w:val="00247EAF"/>
    <w:rsid w:val="002504F6"/>
    <w:rsid w:val="0025050F"/>
    <w:rsid w:val="0025058C"/>
    <w:rsid w:val="00251053"/>
    <w:rsid w:val="00251325"/>
    <w:rsid w:val="00251649"/>
    <w:rsid w:val="002519CE"/>
    <w:rsid w:val="00251AE3"/>
    <w:rsid w:val="0025204C"/>
    <w:rsid w:val="00252431"/>
    <w:rsid w:val="002576D0"/>
    <w:rsid w:val="00257CD8"/>
    <w:rsid w:val="002607E2"/>
    <w:rsid w:val="00260C95"/>
    <w:rsid w:val="0026173E"/>
    <w:rsid w:val="00261DE8"/>
    <w:rsid w:val="002636C6"/>
    <w:rsid w:val="002665EF"/>
    <w:rsid w:val="002670E8"/>
    <w:rsid w:val="002705AA"/>
    <w:rsid w:val="00270C12"/>
    <w:rsid w:val="002724C3"/>
    <w:rsid w:val="00274232"/>
    <w:rsid w:val="00276435"/>
    <w:rsid w:val="0027732B"/>
    <w:rsid w:val="00280327"/>
    <w:rsid w:val="00280553"/>
    <w:rsid w:val="002805C2"/>
    <w:rsid w:val="00282730"/>
    <w:rsid w:val="00282E22"/>
    <w:rsid w:val="002838DB"/>
    <w:rsid w:val="00283D09"/>
    <w:rsid w:val="00284C9B"/>
    <w:rsid w:val="00284E94"/>
    <w:rsid w:val="00284FB6"/>
    <w:rsid w:val="002850E4"/>
    <w:rsid w:val="0028618D"/>
    <w:rsid w:val="00286885"/>
    <w:rsid w:val="002870B8"/>
    <w:rsid w:val="002871E8"/>
    <w:rsid w:val="00287E74"/>
    <w:rsid w:val="002908E7"/>
    <w:rsid w:val="00290D70"/>
    <w:rsid w:val="0029229A"/>
    <w:rsid w:val="0029305F"/>
    <w:rsid w:val="00293A4E"/>
    <w:rsid w:val="002941FF"/>
    <w:rsid w:val="00294236"/>
    <w:rsid w:val="00294EA1"/>
    <w:rsid w:val="0029594E"/>
    <w:rsid w:val="00295E6E"/>
    <w:rsid w:val="00296D91"/>
    <w:rsid w:val="002975AE"/>
    <w:rsid w:val="002978FD"/>
    <w:rsid w:val="00297B44"/>
    <w:rsid w:val="002A0F31"/>
    <w:rsid w:val="002A1E47"/>
    <w:rsid w:val="002A2896"/>
    <w:rsid w:val="002A2B37"/>
    <w:rsid w:val="002A3DA9"/>
    <w:rsid w:val="002A638B"/>
    <w:rsid w:val="002A6622"/>
    <w:rsid w:val="002B0417"/>
    <w:rsid w:val="002B0460"/>
    <w:rsid w:val="002B5D09"/>
    <w:rsid w:val="002B60A5"/>
    <w:rsid w:val="002B76F6"/>
    <w:rsid w:val="002C192A"/>
    <w:rsid w:val="002C2A61"/>
    <w:rsid w:val="002C5350"/>
    <w:rsid w:val="002C56EE"/>
    <w:rsid w:val="002C5AC7"/>
    <w:rsid w:val="002C72F1"/>
    <w:rsid w:val="002C7BC3"/>
    <w:rsid w:val="002C7E31"/>
    <w:rsid w:val="002C7F87"/>
    <w:rsid w:val="002D0C8B"/>
    <w:rsid w:val="002D2E87"/>
    <w:rsid w:val="002D37F6"/>
    <w:rsid w:val="002D3A35"/>
    <w:rsid w:val="002D3B90"/>
    <w:rsid w:val="002D4298"/>
    <w:rsid w:val="002D5AED"/>
    <w:rsid w:val="002D5CF9"/>
    <w:rsid w:val="002D5D89"/>
    <w:rsid w:val="002D7C2B"/>
    <w:rsid w:val="002E02A8"/>
    <w:rsid w:val="002E09B3"/>
    <w:rsid w:val="002E1B4A"/>
    <w:rsid w:val="002E1C6A"/>
    <w:rsid w:val="002E3CA6"/>
    <w:rsid w:val="002E3E95"/>
    <w:rsid w:val="002E45DE"/>
    <w:rsid w:val="002E5EA2"/>
    <w:rsid w:val="002E64FA"/>
    <w:rsid w:val="002E7ADA"/>
    <w:rsid w:val="002E7B2B"/>
    <w:rsid w:val="002E7B9D"/>
    <w:rsid w:val="002F0288"/>
    <w:rsid w:val="002F129F"/>
    <w:rsid w:val="002F22EB"/>
    <w:rsid w:val="002F295A"/>
    <w:rsid w:val="002F2F23"/>
    <w:rsid w:val="002F4E70"/>
    <w:rsid w:val="002F50AD"/>
    <w:rsid w:val="002F52EF"/>
    <w:rsid w:val="002F5C22"/>
    <w:rsid w:val="002F7BA3"/>
    <w:rsid w:val="00300380"/>
    <w:rsid w:val="003008E3"/>
    <w:rsid w:val="003010DB"/>
    <w:rsid w:val="003015D7"/>
    <w:rsid w:val="003027B6"/>
    <w:rsid w:val="00302990"/>
    <w:rsid w:val="00302B2E"/>
    <w:rsid w:val="00303F15"/>
    <w:rsid w:val="00304CA6"/>
    <w:rsid w:val="00305B10"/>
    <w:rsid w:val="003065BE"/>
    <w:rsid w:val="00306F20"/>
    <w:rsid w:val="00310B03"/>
    <w:rsid w:val="00310B3F"/>
    <w:rsid w:val="003118B3"/>
    <w:rsid w:val="003139D6"/>
    <w:rsid w:val="00313B0D"/>
    <w:rsid w:val="00314841"/>
    <w:rsid w:val="003149C9"/>
    <w:rsid w:val="00314E2B"/>
    <w:rsid w:val="003154F2"/>
    <w:rsid w:val="003170A5"/>
    <w:rsid w:val="00317E82"/>
    <w:rsid w:val="003204AA"/>
    <w:rsid w:val="00320748"/>
    <w:rsid w:val="003226B3"/>
    <w:rsid w:val="00323133"/>
    <w:rsid w:val="00323969"/>
    <w:rsid w:val="00324000"/>
    <w:rsid w:val="00324FF5"/>
    <w:rsid w:val="003255EF"/>
    <w:rsid w:val="003266A6"/>
    <w:rsid w:val="003270CB"/>
    <w:rsid w:val="003278E4"/>
    <w:rsid w:val="00327B65"/>
    <w:rsid w:val="003300BA"/>
    <w:rsid w:val="00331C54"/>
    <w:rsid w:val="00332D05"/>
    <w:rsid w:val="003354D3"/>
    <w:rsid w:val="00335AA2"/>
    <w:rsid w:val="00336CF7"/>
    <w:rsid w:val="00337242"/>
    <w:rsid w:val="003404C0"/>
    <w:rsid w:val="0034175A"/>
    <w:rsid w:val="00341881"/>
    <w:rsid w:val="00342399"/>
    <w:rsid w:val="00342D9E"/>
    <w:rsid w:val="00342DF4"/>
    <w:rsid w:val="00343DBF"/>
    <w:rsid w:val="0034524B"/>
    <w:rsid w:val="0034536F"/>
    <w:rsid w:val="00345FBC"/>
    <w:rsid w:val="003473C6"/>
    <w:rsid w:val="00350543"/>
    <w:rsid w:val="00351E21"/>
    <w:rsid w:val="003520D5"/>
    <w:rsid w:val="003525FA"/>
    <w:rsid w:val="00354B1F"/>
    <w:rsid w:val="00355316"/>
    <w:rsid w:val="003558AF"/>
    <w:rsid w:val="00360478"/>
    <w:rsid w:val="00360C11"/>
    <w:rsid w:val="00360E7D"/>
    <w:rsid w:val="003617BB"/>
    <w:rsid w:val="00361AC0"/>
    <w:rsid w:val="003627FE"/>
    <w:rsid w:val="00362909"/>
    <w:rsid w:val="00362931"/>
    <w:rsid w:val="0036438F"/>
    <w:rsid w:val="0036489D"/>
    <w:rsid w:val="00365E48"/>
    <w:rsid w:val="00366DC6"/>
    <w:rsid w:val="00367325"/>
    <w:rsid w:val="00367B78"/>
    <w:rsid w:val="00371967"/>
    <w:rsid w:val="00373544"/>
    <w:rsid w:val="003750D7"/>
    <w:rsid w:val="0037668C"/>
    <w:rsid w:val="0037675D"/>
    <w:rsid w:val="00376D9C"/>
    <w:rsid w:val="00376E4C"/>
    <w:rsid w:val="00377819"/>
    <w:rsid w:val="0038008D"/>
    <w:rsid w:val="00381A25"/>
    <w:rsid w:val="00381A9C"/>
    <w:rsid w:val="00381DF1"/>
    <w:rsid w:val="00383D42"/>
    <w:rsid w:val="003840F6"/>
    <w:rsid w:val="00385590"/>
    <w:rsid w:val="00385A00"/>
    <w:rsid w:val="0038725A"/>
    <w:rsid w:val="003876C2"/>
    <w:rsid w:val="00387779"/>
    <w:rsid w:val="00387C01"/>
    <w:rsid w:val="00391E74"/>
    <w:rsid w:val="00392A17"/>
    <w:rsid w:val="00392BB6"/>
    <w:rsid w:val="00393650"/>
    <w:rsid w:val="0039467A"/>
    <w:rsid w:val="003965C6"/>
    <w:rsid w:val="00396DC7"/>
    <w:rsid w:val="00397149"/>
    <w:rsid w:val="0039776C"/>
    <w:rsid w:val="00397D56"/>
    <w:rsid w:val="00397E70"/>
    <w:rsid w:val="00397EAD"/>
    <w:rsid w:val="003A043E"/>
    <w:rsid w:val="003A0990"/>
    <w:rsid w:val="003A0C9C"/>
    <w:rsid w:val="003A114A"/>
    <w:rsid w:val="003A26A1"/>
    <w:rsid w:val="003A41E8"/>
    <w:rsid w:val="003A4BB1"/>
    <w:rsid w:val="003A7CFF"/>
    <w:rsid w:val="003B1957"/>
    <w:rsid w:val="003B25FE"/>
    <w:rsid w:val="003B2D9E"/>
    <w:rsid w:val="003B2F84"/>
    <w:rsid w:val="003B37C1"/>
    <w:rsid w:val="003B3938"/>
    <w:rsid w:val="003B517B"/>
    <w:rsid w:val="003B794E"/>
    <w:rsid w:val="003C10D9"/>
    <w:rsid w:val="003C1247"/>
    <w:rsid w:val="003C16B2"/>
    <w:rsid w:val="003C1B18"/>
    <w:rsid w:val="003C7CC3"/>
    <w:rsid w:val="003D0394"/>
    <w:rsid w:val="003D0D1C"/>
    <w:rsid w:val="003D14F0"/>
    <w:rsid w:val="003D19A1"/>
    <w:rsid w:val="003D2E86"/>
    <w:rsid w:val="003D3DFD"/>
    <w:rsid w:val="003D3F21"/>
    <w:rsid w:val="003D3F46"/>
    <w:rsid w:val="003D4BE2"/>
    <w:rsid w:val="003D5A77"/>
    <w:rsid w:val="003D609C"/>
    <w:rsid w:val="003D6DC1"/>
    <w:rsid w:val="003D70D8"/>
    <w:rsid w:val="003E0465"/>
    <w:rsid w:val="003E128C"/>
    <w:rsid w:val="003E373E"/>
    <w:rsid w:val="003E544E"/>
    <w:rsid w:val="003E58B3"/>
    <w:rsid w:val="003E72AD"/>
    <w:rsid w:val="003E780F"/>
    <w:rsid w:val="003E78EF"/>
    <w:rsid w:val="003E7C0E"/>
    <w:rsid w:val="003F0423"/>
    <w:rsid w:val="003F2809"/>
    <w:rsid w:val="003F2B42"/>
    <w:rsid w:val="003F42A4"/>
    <w:rsid w:val="003F4FBD"/>
    <w:rsid w:val="003F6516"/>
    <w:rsid w:val="003F66C7"/>
    <w:rsid w:val="003F7329"/>
    <w:rsid w:val="003F76D6"/>
    <w:rsid w:val="003F7EE7"/>
    <w:rsid w:val="004009C5"/>
    <w:rsid w:val="00400DE5"/>
    <w:rsid w:val="00403BDD"/>
    <w:rsid w:val="00404AA6"/>
    <w:rsid w:val="00406327"/>
    <w:rsid w:val="00407D34"/>
    <w:rsid w:val="00411064"/>
    <w:rsid w:val="00411117"/>
    <w:rsid w:val="00411491"/>
    <w:rsid w:val="004138CB"/>
    <w:rsid w:val="00415435"/>
    <w:rsid w:val="00415D2C"/>
    <w:rsid w:val="00417181"/>
    <w:rsid w:val="004178C6"/>
    <w:rsid w:val="00417974"/>
    <w:rsid w:val="00421A57"/>
    <w:rsid w:val="004223FD"/>
    <w:rsid w:val="004225B0"/>
    <w:rsid w:val="00422685"/>
    <w:rsid w:val="00425944"/>
    <w:rsid w:val="00425E9D"/>
    <w:rsid w:val="00426472"/>
    <w:rsid w:val="004301C0"/>
    <w:rsid w:val="0043028A"/>
    <w:rsid w:val="004305D4"/>
    <w:rsid w:val="00431346"/>
    <w:rsid w:val="004327FE"/>
    <w:rsid w:val="00432FB2"/>
    <w:rsid w:val="00433940"/>
    <w:rsid w:val="00434558"/>
    <w:rsid w:val="00436160"/>
    <w:rsid w:val="004364E1"/>
    <w:rsid w:val="004375F1"/>
    <w:rsid w:val="004411F7"/>
    <w:rsid w:val="004415CC"/>
    <w:rsid w:val="00442005"/>
    <w:rsid w:val="00442AC7"/>
    <w:rsid w:val="00443E9F"/>
    <w:rsid w:val="00445110"/>
    <w:rsid w:val="00450371"/>
    <w:rsid w:val="004505AD"/>
    <w:rsid w:val="00451D69"/>
    <w:rsid w:val="00453506"/>
    <w:rsid w:val="004538EC"/>
    <w:rsid w:val="004553CC"/>
    <w:rsid w:val="004558B9"/>
    <w:rsid w:val="004576E4"/>
    <w:rsid w:val="00460B07"/>
    <w:rsid w:val="00460FEE"/>
    <w:rsid w:val="00461035"/>
    <w:rsid w:val="004614DE"/>
    <w:rsid w:val="00461EB2"/>
    <w:rsid w:val="00462219"/>
    <w:rsid w:val="00464652"/>
    <w:rsid w:val="004646E3"/>
    <w:rsid w:val="00465588"/>
    <w:rsid w:val="00465C37"/>
    <w:rsid w:val="00465DA9"/>
    <w:rsid w:val="00467D86"/>
    <w:rsid w:val="00467F16"/>
    <w:rsid w:val="0047035A"/>
    <w:rsid w:val="0047104E"/>
    <w:rsid w:val="004728D5"/>
    <w:rsid w:val="0047350D"/>
    <w:rsid w:val="00473AC1"/>
    <w:rsid w:val="004747D7"/>
    <w:rsid w:val="0047530E"/>
    <w:rsid w:val="00475437"/>
    <w:rsid w:val="00475B74"/>
    <w:rsid w:val="0047626D"/>
    <w:rsid w:val="00476DEF"/>
    <w:rsid w:val="00480A4E"/>
    <w:rsid w:val="0048171B"/>
    <w:rsid w:val="00481DDB"/>
    <w:rsid w:val="00482C0C"/>
    <w:rsid w:val="00483A8A"/>
    <w:rsid w:val="00483E76"/>
    <w:rsid w:val="00483F09"/>
    <w:rsid w:val="0048413A"/>
    <w:rsid w:val="004844E8"/>
    <w:rsid w:val="00484752"/>
    <w:rsid w:val="00484C92"/>
    <w:rsid w:val="00484D51"/>
    <w:rsid w:val="004862E5"/>
    <w:rsid w:val="004869D2"/>
    <w:rsid w:val="00487EBA"/>
    <w:rsid w:val="00490424"/>
    <w:rsid w:val="00490CE6"/>
    <w:rsid w:val="004910DD"/>
    <w:rsid w:val="00492DB8"/>
    <w:rsid w:val="00493C2A"/>
    <w:rsid w:val="004948CC"/>
    <w:rsid w:val="004949D5"/>
    <w:rsid w:val="004953E7"/>
    <w:rsid w:val="00495883"/>
    <w:rsid w:val="0049611A"/>
    <w:rsid w:val="00496298"/>
    <w:rsid w:val="0049680C"/>
    <w:rsid w:val="00496E8A"/>
    <w:rsid w:val="00497483"/>
    <w:rsid w:val="004A119F"/>
    <w:rsid w:val="004A22B4"/>
    <w:rsid w:val="004A2A62"/>
    <w:rsid w:val="004A3346"/>
    <w:rsid w:val="004A3457"/>
    <w:rsid w:val="004A3606"/>
    <w:rsid w:val="004A5E80"/>
    <w:rsid w:val="004A6FA1"/>
    <w:rsid w:val="004A79A5"/>
    <w:rsid w:val="004A79B2"/>
    <w:rsid w:val="004A79C2"/>
    <w:rsid w:val="004B08B3"/>
    <w:rsid w:val="004B0F8C"/>
    <w:rsid w:val="004B1390"/>
    <w:rsid w:val="004B1BFA"/>
    <w:rsid w:val="004B1E61"/>
    <w:rsid w:val="004B2A2E"/>
    <w:rsid w:val="004B3287"/>
    <w:rsid w:val="004B3E2D"/>
    <w:rsid w:val="004B41F0"/>
    <w:rsid w:val="004B43D2"/>
    <w:rsid w:val="004B551D"/>
    <w:rsid w:val="004B56FC"/>
    <w:rsid w:val="004C0074"/>
    <w:rsid w:val="004C32AF"/>
    <w:rsid w:val="004C32CE"/>
    <w:rsid w:val="004C3738"/>
    <w:rsid w:val="004C3AE9"/>
    <w:rsid w:val="004C3CD1"/>
    <w:rsid w:val="004C4540"/>
    <w:rsid w:val="004C4B97"/>
    <w:rsid w:val="004C553C"/>
    <w:rsid w:val="004C5994"/>
    <w:rsid w:val="004C5C20"/>
    <w:rsid w:val="004C5E65"/>
    <w:rsid w:val="004C6068"/>
    <w:rsid w:val="004C62EC"/>
    <w:rsid w:val="004C63A4"/>
    <w:rsid w:val="004C713E"/>
    <w:rsid w:val="004C73A4"/>
    <w:rsid w:val="004D0238"/>
    <w:rsid w:val="004D298C"/>
    <w:rsid w:val="004D2D67"/>
    <w:rsid w:val="004D481D"/>
    <w:rsid w:val="004D565B"/>
    <w:rsid w:val="004E0E14"/>
    <w:rsid w:val="004E1B21"/>
    <w:rsid w:val="004E1E1F"/>
    <w:rsid w:val="004E278E"/>
    <w:rsid w:val="004E3DD0"/>
    <w:rsid w:val="004E3DD7"/>
    <w:rsid w:val="004E3E67"/>
    <w:rsid w:val="004E4527"/>
    <w:rsid w:val="004E56DD"/>
    <w:rsid w:val="004E59B6"/>
    <w:rsid w:val="004E5DBE"/>
    <w:rsid w:val="004E6B0E"/>
    <w:rsid w:val="004F10DC"/>
    <w:rsid w:val="004F2565"/>
    <w:rsid w:val="004F40F6"/>
    <w:rsid w:val="004F4BB6"/>
    <w:rsid w:val="004F5E67"/>
    <w:rsid w:val="004F6A6B"/>
    <w:rsid w:val="00501383"/>
    <w:rsid w:val="005028F0"/>
    <w:rsid w:val="00503312"/>
    <w:rsid w:val="005041ED"/>
    <w:rsid w:val="00506071"/>
    <w:rsid w:val="00506214"/>
    <w:rsid w:val="0050794C"/>
    <w:rsid w:val="00511486"/>
    <w:rsid w:val="00511F44"/>
    <w:rsid w:val="00512121"/>
    <w:rsid w:val="0051382D"/>
    <w:rsid w:val="00514206"/>
    <w:rsid w:val="00514501"/>
    <w:rsid w:val="00514A2F"/>
    <w:rsid w:val="00514ABB"/>
    <w:rsid w:val="00515F5C"/>
    <w:rsid w:val="00516F0C"/>
    <w:rsid w:val="00517F28"/>
    <w:rsid w:val="005205EC"/>
    <w:rsid w:val="00522166"/>
    <w:rsid w:val="00523824"/>
    <w:rsid w:val="00524162"/>
    <w:rsid w:val="00524A63"/>
    <w:rsid w:val="00525165"/>
    <w:rsid w:val="00526420"/>
    <w:rsid w:val="00526768"/>
    <w:rsid w:val="005272BE"/>
    <w:rsid w:val="005275F2"/>
    <w:rsid w:val="005278A4"/>
    <w:rsid w:val="005278F9"/>
    <w:rsid w:val="005302A2"/>
    <w:rsid w:val="00530B7D"/>
    <w:rsid w:val="005319E4"/>
    <w:rsid w:val="005320E2"/>
    <w:rsid w:val="00533740"/>
    <w:rsid w:val="00533A7E"/>
    <w:rsid w:val="0053426C"/>
    <w:rsid w:val="00534F3C"/>
    <w:rsid w:val="005365D9"/>
    <w:rsid w:val="00536E67"/>
    <w:rsid w:val="00536F40"/>
    <w:rsid w:val="00540706"/>
    <w:rsid w:val="00540D95"/>
    <w:rsid w:val="00540DFE"/>
    <w:rsid w:val="00542140"/>
    <w:rsid w:val="005421E7"/>
    <w:rsid w:val="00542701"/>
    <w:rsid w:val="005428F8"/>
    <w:rsid w:val="00543911"/>
    <w:rsid w:val="00543943"/>
    <w:rsid w:val="00544068"/>
    <w:rsid w:val="0054551B"/>
    <w:rsid w:val="00550B40"/>
    <w:rsid w:val="00551DEA"/>
    <w:rsid w:val="0055223A"/>
    <w:rsid w:val="0055352B"/>
    <w:rsid w:val="0055374B"/>
    <w:rsid w:val="00553C6B"/>
    <w:rsid w:val="00554D53"/>
    <w:rsid w:val="00554EEF"/>
    <w:rsid w:val="005564BE"/>
    <w:rsid w:val="0056060C"/>
    <w:rsid w:val="0056161F"/>
    <w:rsid w:val="00561A61"/>
    <w:rsid w:val="005621FD"/>
    <w:rsid w:val="00562465"/>
    <w:rsid w:val="00562CE2"/>
    <w:rsid w:val="005660A5"/>
    <w:rsid w:val="005703D4"/>
    <w:rsid w:val="005704A7"/>
    <w:rsid w:val="00570C3F"/>
    <w:rsid w:val="00571A5B"/>
    <w:rsid w:val="00574412"/>
    <w:rsid w:val="00574998"/>
    <w:rsid w:val="0057534D"/>
    <w:rsid w:val="0057590D"/>
    <w:rsid w:val="00575A75"/>
    <w:rsid w:val="00577D55"/>
    <w:rsid w:val="00580341"/>
    <w:rsid w:val="00581A74"/>
    <w:rsid w:val="00581ECB"/>
    <w:rsid w:val="00582464"/>
    <w:rsid w:val="00583B23"/>
    <w:rsid w:val="00584245"/>
    <w:rsid w:val="00584F27"/>
    <w:rsid w:val="00585104"/>
    <w:rsid w:val="00585AF3"/>
    <w:rsid w:val="00586037"/>
    <w:rsid w:val="005874DF"/>
    <w:rsid w:val="00590213"/>
    <w:rsid w:val="005902CD"/>
    <w:rsid w:val="005912E5"/>
    <w:rsid w:val="0059140F"/>
    <w:rsid w:val="00591837"/>
    <w:rsid w:val="0059222A"/>
    <w:rsid w:val="0059233B"/>
    <w:rsid w:val="00592B52"/>
    <w:rsid w:val="005932D6"/>
    <w:rsid w:val="0059401A"/>
    <w:rsid w:val="00595980"/>
    <w:rsid w:val="005960FD"/>
    <w:rsid w:val="00597554"/>
    <w:rsid w:val="00597E4E"/>
    <w:rsid w:val="005A05DF"/>
    <w:rsid w:val="005A0E61"/>
    <w:rsid w:val="005A0FFC"/>
    <w:rsid w:val="005A5597"/>
    <w:rsid w:val="005A5D8C"/>
    <w:rsid w:val="005A6C98"/>
    <w:rsid w:val="005A70BB"/>
    <w:rsid w:val="005A71BB"/>
    <w:rsid w:val="005A75F9"/>
    <w:rsid w:val="005B347F"/>
    <w:rsid w:val="005B6BC8"/>
    <w:rsid w:val="005B73DD"/>
    <w:rsid w:val="005B794B"/>
    <w:rsid w:val="005C0DC2"/>
    <w:rsid w:val="005C1187"/>
    <w:rsid w:val="005C1837"/>
    <w:rsid w:val="005C198A"/>
    <w:rsid w:val="005C1AB5"/>
    <w:rsid w:val="005C21AD"/>
    <w:rsid w:val="005C46E5"/>
    <w:rsid w:val="005D00F1"/>
    <w:rsid w:val="005D0893"/>
    <w:rsid w:val="005D0C55"/>
    <w:rsid w:val="005D27D6"/>
    <w:rsid w:val="005D2BC8"/>
    <w:rsid w:val="005D323F"/>
    <w:rsid w:val="005D3922"/>
    <w:rsid w:val="005D5A34"/>
    <w:rsid w:val="005D659A"/>
    <w:rsid w:val="005E0228"/>
    <w:rsid w:val="005E1212"/>
    <w:rsid w:val="005E1605"/>
    <w:rsid w:val="005E201F"/>
    <w:rsid w:val="005E2A20"/>
    <w:rsid w:val="005E4701"/>
    <w:rsid w:val="005E6167"/>
    <w:rsid w:val="005E617C"/>
    <w:rsid w:val="005E688A"/>
    <w:rsid w:val="005E7F90"/>
    <w:rsid w:val="005F2944"/>
    <w:rsid w:val="005F44D6"/>
    <w:rsid w:val="005F4BD0"/>
    <w:rsid w:val="005F5281"/>
    <w:rsid w:val="0060067F"/>
    <w:rsid w:val="006033A4"/>
    <w:rsid w:val="00605551"/>
    <w:rsid w:val="00605B84"/>
    <w:rsid w:val="00606A04"/>
    <w:rsid w:val="00607EE1"/>
    <w:rsid w:val="0061126E"/>
    <w:rsid w:val="00613F62"/>
    <w:rsid w:val="0061472D"/>
    <w:rsid w:val="00616D61"/>
    <w:rsid w:val="0061726A"/>
    <w:rsid w:val="006172EE"/>
    <w:rsid w:val="0061769E"/>
    <w:rsid w:val="00620772"/>
    <w:rsid w:val="00620D4A"/>
    <w:rsid w:val="00621796"/>
    <w:rsid w:val="00621EF9"/>
    <w:rsid w:val="00622961"/>
    <w:rsid w:val="006236EE"/>
    <w:rsid w:val="00626348"/>
    <w:rsid w:val="006267CE"/>
    <w:rsid w:val="006270A2"/>
    <w:rsid w:val="00630699"/>
    <w:rsid w:val="006306EA"/>
    <w:rsid w:val="0063078E"/>
    <w:rsid w:val="00630E85"/>
    <w:rsid w:val="006310D5"/>
    <w:rsid w:val="006313DF"/>
    <w:rsid w:val="00633502"/>
    <w:rsid w:val="0063383B"/>
    <w:rsid w:val="00633AE4"/>
    <w:rsid w:val="00633F27"/>
    <w:rsid w:val="0063433E"/>
    <w:rsid w:val="006346C0"/>
    <w:rsid w:val="006353E0"/>
    <w:rsid w:val="00635D34"/>
    <w:rsid w:val="006364A6"/>
    <w:rsid w:val="006366AA"/>
    <w:rsid w:val="006366BB"/>
    <w:rsid w:val="0063672C"/>
    <w:rsid w:val="0063758B"/>
    <w:rsid w:val="006379C2"/>
    <w:rsid w:val="006379ED"/>
    <w:rsid w:val="006407D8"/>
    <w:rsid w:val="00643720"/>
    <w:rsid w:val="006440C2"/>
    <w:rsid w:val="006456AF"/>
    <w:rsid w:val="006462B0"/>
    <w:rsid w:val="00647454"/>
    <w:rsid w:val="00647497"/>
    <w:rsid w:val="00650812"/>
    <w:rsid w:val="00650D5D"/>
    <w:rsid w:val="00651486"/>
    <w:rsid w:val="00651CAC"/>
    <w:rsid w:val="00651ED4"/>
    <w:rsid w:val="00651F96"/>
    <w:rsid w:val="00652FAD"/>
    <w:rsid w:val="006538A9"/>
    <w:rsid w:val="0065593C"/>
    <w:rsid w:val="0065612F"/>
    <w:rsid w:val="006566C4"/>
    <w:rsid w:val="00656AB5"/>
    <w:rsid w:val="00657911"/>
    <w:rsid w:val="00661219"/>
    <w:rsid w:val="00661B10"/>
    <w:rsid w:val="00662004"/>
    <w:rsid w:val="006630D8"/>
    <w:rsid w:val="0066337D"/>
    <w:rsid w:val="0066629A"/>
    <w:rsid w:val="00666448"/>
    <w:rsid w:val="006671CE"/>
    <w:rsid w:val="00670588"/>
    <w:rsid w:val="00670736"/>
    <w:rsid w:val="00671823"/>
    <w:rsid w:val="00672861"/>
    <w:rsid w:val="00673725"/>
    <w:rsid w:val="00674339"/>
    <w:rsid w:val="00674400"/>
    <w:rsid w:val="00674EEF"/>
    <w:rsid w:val="00675B6A"/>
    <w:rsid w:val="0067609D"/>
    <w:rsid w:val="0067641F"/>
    <w:rsid w:val="00676B86"/>
    <w:rsid w:val="006775CB"/>
    <w:rsid w:val="0068128C"/>
    <w:rsid w:val="00683E00"/>
    <w:rsid w:val="0068493E"/>
    <w:rsid w:val="00686652"/>
    <w:rsid w:val="00687863"/>
    <w:rsid w:val="0068793A"/>
    <w:rsid w:val="00691DBE"/>
    <w:rsid w:val="00692543"/>
    <w:rsid w:val="00692737"/>
    <w:rsid w:val="00692BD8"/>
    <w:rsid w:val="0069368C"/>
    <w:rsid w:val="00695BC3"/>
    <w:rsid w:val="00696C9B"/>
    <w:rsid w:val="006A1AD3"/>
    <w:rsid w:val="006A3240"/>
    <w:rsid w:val="006A32FF"/>
    <w:rsid w:val="006A3872"/>
    <w:rsid w:val="006A3F36"/>
    <w:rsid w:val="006A4E09"/>
    <w:rsid w:val="006A60E2"/>
    <w:rsid w:val="006A64C7"/>
    <w:rsid w:val="006A652E"/>
    <w:rsid w:val="006A6B7D"/>
    <w:rsid w:val="006A79AB"/>
    <w:rsid w:val="006B07B8"/>
    <w:rsid w:val="006B0C48"/>
    <w:rsid w:val="006B0D81"/>
    <w:rsid w:val="006B19E7"/>
    <w:rsid w:val="006B3964"/>
    <w:rsid w:val="006B477D"/>
    <w:rsid w:val="006B4D83"/>
    <w:rsid w:val="006B564D"/>
    <w:rsid w:val="006B6272"/>
    <w:rsid w:val="006B69B6"/>
    <w:rsid w:val="006B6BB3"/>
    <w:rsid w:val="006B746F"/>
    <w:rsid w:val="006C01BE"/>
    <w:rsid w:val="006C27CB"/>
    <w:rsid w:val="006C28D3"/>
    <w:rsid w:val="006C390E"/>
    <w:rsid w:val="006C6E47"/>
    <w:rsid w:val="006C797C"/>
    <w:rsid w:val="006C7AE0"/>
    <w:rsid w:val="006D006B"/>
    <w:rsid w:val="006D0B68"/>
    <w:rsid w:val="006D1805"/>
    <w:rsid w:val="006D379F"/>
    <w:rsid w:val="006D3F0B"/>
    <w:rsid w:val="006D44D5"/>
    <w:rsid w:val="006D55F8"/>
    <w:rsid w:val="006D59C3"/>
    <w:rsid w:val="006D7010"/>
    <w:rsid w:val="006D7742"/>
    <w:rsid w:val="006D7CCD"/>
    <w:rsid w:val="006E0384"/>
    <w:rsid w:val="006E04E3"/>
    <w:rsid w:val="006E385F"/>
    <w:rsid w:val="006E3C5B"/>
    <w:rsid w:val="006E679F"/>
    <w:rsid w:val="006F0AF8"/>
    <w:rsid w:val="006F1673"/>
    <w:rsid w:val="006F2F47"/>
    <w:rsid w:val="006F316F"/>
    <w:rsid w:val="006F44A9"/>
    <w:rsid w:val="006F4B4E"/>
    <w:rsid w:val="006F6836"/>
    <w:rsid w:val="006F7CC3"/>
    <w:rsid w:val="006F7E83"/>
    <w:rsid w:val="006F7E87"/>
    <w:rsid w:val="00701661"/>
    <w:rsid w:val="00703AA8"/>
    <w:rsid w:val="00703E6A"/>
    <w:rsid w:val="00705BBB"/>
    <w:rsid w:val="00705D71"/>
    <w:rsid w:val="00706564"/>
    <w:rsid w:val="00706A39"/>
    <w:rsid w:val="00707089"/>
    <w:rsid w:val="0070793B"/>
    <w:rsid w:val="00711E77"/>
    <w:rsid w:val="00714B0F"/>
    <w:rsid w:val="0072019C"/>
    <w:rsid w:val="007206AB"/>
    <w:rsid w:val="00720CF6"/>
    <w:rsid w:val="007215F7"/>
    <w:rsid w:val="00721804"/>
    <w:rsid w:val="00721A6C"/>
    <w:rsid w:val="00721E7D"/>
    <w:rsid w:val="00722BA8"/>
    <w:rsid w:val="00723BEA"/>
    <w:rsid w:val="007240B4"/>
    <w:rsid w:val="00725C21"/>
    <w:rsid w:val="0072650D"/>
    <w:rsid w:val="007268A7"/>
    <w:rsid w:val="0073022D"/>
    <w:rsid w:val="00730230"/>
    <w:rsid w:val="0073049B"/>
    <w:rsid w:val="007316EE"/>
    <w:rsid w:val="00733041"/>
    <w:rsid w:val="0073481E"/>
    <w:rsid w:val="0073492B"/>
    <w:rsid w:val="00736824"/>
    <w:rsid w:val="0073719C"/>
    <w:rsid w:val="0074152C"/>
    <w:rsid w:val="00742BAD"/>
    <w:rsid w:val="007435A3"/>
    <w:rsid w:val="00743BA1"/>
    <w:rsid w:val="00744780"/>
    <w:rsid w:val="00744D59"/>
    <w:rsid w:val="00746A91"/>
    <w:rsid w:val="0074713E"/>
    <w:rsid w:val="00747AF6"/>
    <w:rsid w:val="00751D24"/>
    <w:rsid w:val="007520DB"/>
    <w:rsid w:val="00752D6A"/>
    <w:rsid w:val="00754814"/>
    <w:rsid w:val="00754962"/>
    <w:rsid w:val="00754BF7"/>
    <w:rsid w:val="007579EF"/>
    <w:rsid w:val="00757BCE"/>
    <w:rsid w:val="007601F3"/>
    <w:rsid w:val="00760644"/>
    <w:rsid w:val="00761FA9"/>
    <w:rsid w:val="00762930"/>
    <w:rsid w:val="00763649"/>
    <w:rsid w:val="007648DA"/>
    <w:rsid w:val="007650E5"/>
    <w:rsid w:val="00765B5E"/>
    <w:rsid w:val="00766199"/>
    <w:rsid w:val="0076619B"/>
    <w:rsid w:val="0076771E"/>
    <w:rsid w:val="00767A6E"/>
    <w:rsid w:val="00770170"/>
    <w:rsid w:val="007708D7"/>
    <w:rsid w:val="00770E3F"/>
    <w:rsid w:val="00770F60"/>
    <w:rsid w:val="00772547"/>
    <w:rsid w:val="0077287A"/>
    <w:rsid w:val="00772D7D"/>
    <w:rsid w:val="007735BD"/>
    <w:rsid w:val="00775AD7"/>
    <w:rsid w:val="007775F7"/>
    <w:rsid w:val="0077798A"/>
    <w:rsid w:val="00777BF8"/>
    <w:rsid w:val="007804A5"/>
    <w:rsid w:val="00780DF6"/>
    <w:rsid w:val="00783C7F"/>
    <w:rsid w:val="007845DA"/>
    <w:rsid w:val="00784B67"/>
    <w:rsid w:val="0078670D"/>
    <w:rsid w:val="00787BA6"/>
    <w:rsid w:val="007906FE"/>
    <w:rsid w:val="007929FD"/>
    <w:rsid w:val="00793415"/>
    <w:rsid w:val="007934A3"/>
    <w:rsid w:val="00795460"/>
    <w:rsid w:val="00796A12"/>
    <w:rsid w:val="00797F90"/>
    <w:rsid w:val="007A0BB6"/>
    <w:rsid w:val="007A2B4A"/>
    <w:rsid w:val="007A2BE2"/>
    <w:rsid w:val="007A2C8B"/>
    <w:rsid w:val="007A34AE"/>
    <w:rsid w:val="007A3566"/>
    <w:rsid w:val="007A54EB"/>
    <w:rsid w:val="007A7F0B"/>
    <w:rsid w:val="007B13DB"/>
    <w:rsid w:val="007B2CE3"/>
    <w:rsid w:val="007B3B47"/>
    <w:rsid w:val="007B3FF6"/>
    <w:rsid w:val="007B4516"/>
    <w:rsid w:val="007B5786"/>
    <w:rsid w:val="007B5BEE"/>
    <w:rsid w:val="007B5F39"/>
    <w:rsid w:val="007B63C6"/>
    <w:rsid w:val="007B64F3"/>
    <w:rsid w:val="007B7784"/>
    <w:rsid w:val="007B78A1"/>
    <w:rsid w:val="007B7DE8"/>
    <w:rsid w:val="007C1861"/>
    <w:rsid w:val="007C218A"/>
    <w:rsid w:val="007C2F0B"/>
    <w:rsid w:val="007C411A"/>
    <w:rsid w:val="007C41A4"/>
    <w:rsid w:val="007C4E4B"/>
    <w:rsid w:val="007C6739"/>
    <w:rsid w:val="007C68CB"/>
    <w:rsid w:val="007C7168"/>
    <w:rsid w:val="007C720A"/>
    <w:rsid w:val="007D0534"/>
    <w:rsid w:val="007D07A0"/>
    <w:rsid w:val="007D3011"/>
    <w:rsid w:val="007D3B7C"/>
    <w:rsid w:val="007D7318"/>
    <w:rsid w:val="007E0282"/>
    <w:rsid w:val="007E163B"/>
    <w:rsid w:val="007E257E"/>
    <w:rsid w:val="007E28AF"/>
    <w:rsid w:val="007E3DFA"/>
    <w:rsid w:val="007E4603"/>
    <w:rsid w:val="007E4F06"/>
    <w:rsid w:val="007E52F1"/>
    <w:rsid w:val="007E5B2A"/>
    <w:rsid w:val="007E610F"/>
    <w:rsid w:val="007E70C0"/>
    <w:rsid w:val="007F0C10"/>
    <w:rsid w:val="007F2CAF"/>
    <w:rsid w:val="007F39D1"/>
    <w:rsid w:val="007F490F"/>
    <w:rsid w:val="007F4A45"/>
    <w:rsid w:val="007F4F01"/>
    <w:rsid w:val="007F63FB"/>
    <w:rsid w:val="007F78EE"/>
    <w:rsid w:val="007F7CB1"/>
    <w:rsid w:val="008004AD"/>
    <w:rsid w:val="0080098F"/>
    <w:rsid w:val="00800A00"/>
    <w:rsid w:val="008018F3"/>
    <w:rsid w:val="00801BE3"/>
    <w:rsid w:val="0080239C"/>
    <w:rsid w:val="008032DF"/>
    <w:rsid w:val="008048CE"/>
    <w:rsid w:val="00804ACD"/>
    <w:rsid w:val="008059D9"/>
    <w:rsid w:val="00805C85"/>
    <w:rsid w:val="00806574"/>
    <w:rsid w:val="00806AB1"/>
    <w:rsid w:val="00810025"/>
    <w:rsid w:val="00811DF3"/>
    <w:rsid w:val="00812F7E"/>
    <w:rsid w:val="008150B5"/>
    <w:rsid w:val="0081632A"/>
    <w:rsid w:val="008164FA"/>
    <w:rsid w:val="0081768E"/>
    <w:rsid w:val="008177E2"/>
    <w:rsid w:val="008209B8"/>
    <w:rsid w:val="00820CE0"/>
    <w:rsid w:val="00822168"/>
    <w:rsid w:val="0082372E"/>
    <w:rsid w:val="00823C54"/>
    <w:rsid w:val="00825061"/>
    <w:rsid w:val="00830014"/>
    <w:rsid w:val="00830D9B"/>
    <w:rsid w:val="0083132A"/>
    <w:rsid w:val="00835EA8"/>
    <w:rsid w:val="00836D2B"/>
    <w:rsid w:val="00837433"/>
    <w:rsid w:val="0083762B"/>
    <w:rsid w:val="00837B80"/>
    <w:rsid w:val="00840BE5"/>
    <w:rsid w:val="00841068"/>
    <w:rsid w:val="00841AB2"/>
    <w:rsid w:val="00843575"/>
    <w:rsid w:val="00844F8D"/>
    <w:rsid w:val="0084591F"/>
    <w:rsid w:val="00845939"/>
    <w:rsid w:val="008463B6"/>
    <w:rsid w:val="00846FEB"/>
    <w:rsid w:val="0084724C"/>
    <w:rsid w:val="00847616"/>
    <w:rsid w:val="00851EAE"/>
    <w:rsid w:val="008536FF"/>
    <w:rsid w:val="0085375C"/>
    <w:rsid w:val="0085379C"/>
    <w:rsid w:val="00854EDB"/>
    <w:rsid w:val="00855BF7"/>
    <w:rsid w:val="00856D4A"/>
    <w:rsid w:val="00857F05"/>
    <w:rsid w:val="008606AD"/>
    <w:rsid w:val="008610D3"/>
    <w:rsid w:val="00863A22"/>
    <w:rsid w:val="008645E3"/>
    <w:rsid w:val="00864F87"/>
    <w:rsid w:val="008652C9"/>
    <w:rsid w:val="00866346"/>
    <w:rsid w:val="00866A29"/>
    <w:rsid w:val="00866A68"/>
    <w:rsid w:val="00867C1F"/>
    <w:rsid w:val="008722F1"/>
    <w:rsid w:val="00872A3E"/>
    <w:rsid w:val="008740A5"/>
    <w:rsid w:val="00874327"/>
    <w:rsid w:val="00874648"/>
    <w:rsid w:val="00877052"/>
    <w:rsid w:val="00880CC2"/>
    <w:rsid w:val="008813D5"/>
    <w:rsid w:val="00882009"/>
    <w:rsid w:val="008856A6"/>
    <w:rsid w:val="00885C94"/>
    <w:rsid w:val="00886433"/>
    <w:rsid w:val="00886C32"/>
    <w:rsid w:val="00887768"/>
    <w:rsid w:val="008917F4"/>
    <w:rsid w:val="00891B96"/>
    <w:rsid w:val="00892B27"/>
    <w:rsid w:val="00892C09"/>
    <w:rsid w:val="008934CD"/>
    <w:rsid w:val="00895D95"/>
    <w:rsid w:val="008960FB"/>
    <w:rsid w:val="0089661E"/>
    <w:rsid w:val="00896F2D"/>
    <w:rsid w:val="00897326"/>
    <w:rsid w:val="008A004A"/>
    <w:rsid w:val="008A00A2"/>
    <w:rsid w:val="008A14CF"/>
    <w:rsid w:val="008A527C"/>
    <w:rsid w:val="008A5C4C"/>
    <w:rsid w:val="008A62EB"/>
    <w:rsid w:val="008B098F"/>
    <w:rsid w:val="008B0E42"/>
    <w:rsid w:val="008B14E4"/>
    <w:rsid w:val="008B1E2E"/>
    <w:rsid w:val="008B63D4"/>
    <w:rsid w:val="008B655D"/>
    <w:rsid w:val="008C0A70"/>
    <w:rsid w:val="008C0DA4"/>
    <w:rsid w:val="008C19F5"/>
    <w:rsid w:val="008C23AF"/>
    <w:rsid w:val="008C2A76"/>
    <w:rsid w:val="008C2ECC"/>
    <w:rsid w:val="008C52A5"/>
    <w:rsid w:val="008C5BF6"/>
    <w:rsid w:val="008C6D47"/>
    <w:rsid w:val="008C70E2"/>
    <w:rsid w:val="008D042D"/>
    <w:rsid w:val="008D04C6"/>
    <w:rsid w:val="008D0B45"/>
    <w:rsid w:val="008D2170"/>
    <w:rsid w:val="008D4DB1"/>
    <w:rsid w:val="008D4F08"/>
    <w:rsid w:val="008D7D6F"/>
    <w:rsid w:val="008E05C2"/>
    <w:rsid w:val="008E077D"/>
    <w:rsid w:val="008E29F0"/>
    <w:rsid w:val="008E42B5"/>
    <w:rsid w:val="008E6D15"/>
    <w:rsid w:val="008E71C8"/>
    <w:rsid w:val="008E7E99"/>
    <w:rsid w:val="008F16EA"/>
    <w:rsid w:val="008F322E"/>
    <w:rsid w:val="008F3FFF"/>
    <w:rsid w:val="008F4A3A"/>
    <w:rsid w:val="008F4C59"/>
    <w:rsid w:val="008F4D08"/>
    <w:rsid w:val="008F59AB"/>
    <w:rsid w:val="008F7927"/>
    <w:rsid w:val="008F7E47"/>
    <w:rsid w:val="00900AC7"/>
    <w:rsid w:val="0090283B"/>
    <w:rsid w:val="009048D7"/>
    <w:rsid w:val="00904C4F"/>
    <w:rsid w:val="00907A4D"/>
    <w:rsid w:val="00907F4D"/>
    <w:rsid w:val="009126DF"/>
    <w:rsid w:val="00912B05"/>
    <w:rsid w:val="00912C18"/>
    <w:rsid w:val="00916354"/>
    <w:rsid w:val="00920025"/>
    <w:rsid w:val="00920899"/>
    <w:rsid w:val="009210AD"/>
    <w:rsid w:val="0092235B"/>
    <w:rsid w:val="009228F4"/>
    <w:rsid w:val="00923847"/>
    <w:rsid w:val="009254D1"/>
    <w:rsid w:val="00926573"/>
    <w:rsid w:val="0092774E"/>
    <w:rsid w:val="00927EAB"/>
    <w:rsid w:val="00930196"/>
    <w:rsid w:val="00932AE2"/>
    <w:rsid w:val="00932DE6"/>
    <w:rsid w:val="00932FAD"/>
    <w:rsid w:val="00933156"/>
    <w:rsid w:val="009339D5"/>
    <w:rsid w:val="00933D17"/>
    <w:rsid w:val="009346C6"/>
    <w:rsid w:val="00935460"/>
    <w:rsid w:val="00935868"/>
    <w:rsid w:val="00936C3B"/>
    <w:rsid w:val="009412E8"/>
    <w:rsid w:val="00941C35"/>
    <w:rsid w:val="00941EB7"/>
    <w:rsid w:val="00942BFD"/>
    <w:rsid w:val="0094352E"/>
    <w:rsid w:val="00946F3F"/>
    <w:rsid w:val="00947731"/>
    <w:rsid w:val="00947CF3"/>
    <w:rsid w:val="00950AAF"/>
    <w:rsid w:val="00950C6D"/>
    <w:rsid w:val="00952B07"/>
    <w:rsid w:val="0095342A"/>
    <w:rsid w:val="009540C7"/>
    <w:rsid w:val="00955475"/>
    <w:rsid w:val="00955729"/>
    <w:rsid w:val="00955CA2"/>
    <w:rsid w:val="009568A1"/>
    <w:rsid w:val="009574F7"/>
    <w:rsid w:val="0096029C"/>
    <w:rsid w:val="0096092B"/>
    <w:rsid w:val="00960D8D"/>
    <w:rsid w:val="00960F7F"/>
    <w:rsid w:val="00961773"/>
    <w:rsid w:val="00962E52"/>
    <w:rsid w:val="0096336E"/>
    <w:rsid w:val="00963592"/>
    <w:rsid w:val="009635E8"/>
    <w:rsid w:val="00965B73"/>
    <w:rsid w:val="0096714F"/>
    <w:rsid w:val="00970E13"/>
    <w:rsid w:val="00972215"/>
    <w:rsid w:val="00973372"/>
    <w:rsid w:val="009758B0"/>
    <w:rsid w:val="00977F8B"/>
    <w:rsid w:val="00982C36"/>
    <w:rsid w:val="009838A0"/>
    <w:rsid w:val="0098431E"/>
    <w:rsid w:val="00986329"/>
    <w:rsid w:val="0098706D"/>
    <w:rsid w:val="009878C2"/>
    <w:rsid w:val="0099437D"/>
    <w:rsid w:val="00994ACF"/>
    <w:rsid w:val="00995440"/>
    <w:rsid w:val="00997540"/>
    <w:rsid w:val="00997EA6"/>
    <w:rsid w:val="009A36DE"/>
    <w:rsid w:val="009A4E73"/>
    <w:rsid w:val="009A68D8"/>
    <w:rsid w:val="009A68E8"/>
    <w:rsid w:val="009A779A"/>
    <w:rsid w:val="009A7884"/>
    <w:rsid w:val="009B034F"/>
    <w:rsid w:val="009B13CF"/>
    <w:rsid w:val="009B39BB"/>
    <w:rsid w:val="009B5201"/>
    <w:rsid w:val="009B6064"/>
    <w:rsid w:val="009B626C"/>
    <w:rsid w:val="009B7106"/>
    <w:rsid w:val="009B72E2"/>
    <w:rsid w:val="009C163A"/>
    <w:rsid w:val="009C32C5"/>
    <w:rsid w:val="009C5BDC"/>
    <w:rsid w:val="009C76A4"/>
    <w:rsid w:val="009D02AA"/>
    <w:rsid w:val="009D252B"/>
    <w:rsid w:val="009D2796"/>
    <w:rsid w:val="009D2ABC"/>
    <w:rsid w:val="009D56F5"/>
    <w:rsid w:val="009D5C8A"/>
    <w:rsid w:val="009D6796"/>
    <w:rsid w:val="009E0048"/>
    <w:rsid w:val="009E03E0"/>
    <w:rsid w:val="009E048A"/>
    <w:rsid w:val="009E0C52"/>
    <w:rsid w:val="009E20C0"/>
    <w:rsid w:val="009E27D5"/>
    <w:rsid w:val="009E3808"/>
    <w:rsid w:val="009E4C4B"/>
    <w:rsid w:val="009E5BEB"/>
    <w:rsid w:val="009E66F2"/>
    <w:rsid w:val="009E6A2B"/>
    <w:rsid w:val="009E7B94"/>
    <w:rsid w:val="009E7BB3"/>
    <w:rsid w:val="009F0A39"/>
    <w:rsid w:val="009F15F1"/>
    <w:rsid w:val="009F4BC9"/>
    <w:rsid w:val="009F60BC"/>
    <w:rsid w:val="009F699B"/>
    <w:rsid w:val="009F6D4D"/>
    <w:rsid w:val="009F7517"/>
    <w:rsid w:val="00A00ED2"/>
    <w:rsid w:val="00A014A7"/>
    <w:rsid w:val="00A01718"/>
    <w:rsid w:val="00A024D3"/>
    <w:rsid w:val="00A04B0D"/>
    <w:rsid w:val="00A04FE3"/>
    <w:rsid w:val="00A051C6"/>
    <w:rsid w:val="00A07E74"/>
    <w:rsid w:val="00A07F80"/>
    <w:rsid w:val="00A100A3"/>
    <w:rsid w:val="00A104FF"/>
    <w:rsid w:val="00A10AFE"/>
    <w:rsid w:val="00A11629"/>
    <w:rsid w:val="00A122A6"/>
    <w:rsid w:val="00A128F9"/>
    <w:rsid w:val="00A12C29"/>
    <w:rsid w:val="00A13B1A"/>
    <w:rsid w:val="00A13B79"/>
    <w:rsid w:val="00A13C6A"/>
    <w:rsid w:val="00A13E60"/>
    <w:rsid w:val="00A151C3"/>
    <w:rsid w:val="00A16B84"/>
    <w:rsid w:val="00A17454"/>
    <w:rsid w:val="00A2118D"/>
    <w:rsid w:val="00A22461"/>
    <w:rsid w:val="00A226AD"/>
    <w:rsid w:val="00A227EE"/>
    <w:rsid w:val="00A23C7E"/>
    <w:rsid w:val="00A25231"/>
    <w:rsid w:val="00A258B4"/>
    <w:rsid w:val="00A2740E"/>
    <w:rsid w:val="00A308A0"/>
    <w:rsid w:val="00A30C91"/>
    <w:rsid w:val="00A313C4"/>
    <w:rsid w:val="00A3211D"/>
    <w:rsid w:val="00A34123"/>
    <w:rsid w:val="00A346F6"/>
    <w:rsid w:val="00A34ABE"/>
    <w:rsid w:val="00A34CBE"/>
    <w:rsid w:val="00A36407"/>
    <w:rsid w:val="00A36BDB"/>
    <w:rsid w:val="00A401C1"/>
    <w:rsid w:val="00A413CB"/>
    <w:rsid w:val="00A41BB6"/>
    <w:rsid w:val="00A41ECE"/>
    <w:rsid w:val="00A42029"/>
    <w:rsid w:val="00A43487"/>
    <w:rsid w:val="00A448C0"/>
    <w:rsid w:val="00A44A1B"/>
    <w:rsid w:val="00A44B96"/>
    <w:rsid w:val="00A44E18"/>
    <w:rsid w:val="00A44F3D"/>
    <w:rsid w:val="00A466AF"/>
    <w:rsid w:val="00A46D4B"/>
    <w:rsid w:val="00A4716E"/>
    <w:rsid w:val="00A5021D"/>
    <w:rsid w:val="00A508E6"/>
    <w:rsid w:val="00A50C94"/>
    <w:rsid w:val="00A514D4"/>
    <w:rsid w:val="00A51610"/>
    <w:rsid w:val="00A51ACF"/>
    <w:rsid w:val="00A531B1"/>
    <w:rsid w:val="00A537AB"/>
    <w:rsid w:val="00A53C17"/>
    <w:rsid w:val="00A543BB"/>
    <w:rsid w:val="00A54618"/>
    <w:rsid w:val="00A54E70"/>
    <w:rsid w:val="00A55C0B"/>
    <w:rsid w:val="00A55CC1"/>
    <w:rsid w:val="00A57A4A"/>
    <w:rsid w:val="00A57FC9"/>
    <w:rsid w:val="00A601C4"/>
    <w:rsid w:val="00A60268"/>
    <w:rsid w:val="00A6190B"/>
    <w:rsid w:val="00A625CA"/>
    <w:rsid w:val="00A62F77"/>
    <w:rsid w:val="00A63514"/>
    <w:rsid w:val="00A63D52"/>
    <w:rsid w:val="00A64981"/>
    <w:rsid w:val="00A64F79"/>
    <w:rsid w:val="00A6698C"/>
    <w:rsid w:val="00A66B40"/>
    <w:rsid w:val="00A67DBA"/>
    <w:rsid w:val="00A758F9"/>
    <w:rsid w:val="00A76128"/>
    <w:rsid w:val="00A76161"/>
    <w:rsid w:val="00A77666"/>
    <w:rsid w:val="00A77687"/>
    <w:rsid w:val="00A803A8"/>
    <w:rsid w:val="00A80986"/>
    <w:rsid w:val="00A80CA8"/>
    <w:rsid w:val="00A82AAF"/>
    <w:rsid w:val="00A83774"/>
    <w:rsid w:val="00A85FBD"/>
    <w:rsid w:val="00A86498"/>
    <w:rsid w:val="00A86E35"/>
    <w:rsid w:val="00A8780F"/>
    <w:rsid w:val="00A9073E"/>
    <w:rsid w:val="00A9166F"/>
    <w:rsid w:val="00A91759"/>
    <w:rsid w:val="00A92929"/>
    <w:rsid w:val="00A94908"/>
    <w:rsid w:val="00A9553E"/>
    <w:rsid w:val="00A95696"/>
    <w:rsid w:val="00AA13B9"/>
    <w:rsid w:val="00AA1CF0"/>
    <w:rsid w:val="00AA3292"/>
    <w:rsid w:val="00AA4449"/>
    <w:rsid w:val="00AA4E32"/>
    <w:rsid w:val="00AA6560"/>
    <w:rsid w:val="00AA7821"/>
    <w:rsid w:val="00AA7CEF"/>
    <w:rsid w:val="00AB0DA2"/>
    <w:rsid w:val="00AB1331"/>
    <w:rsid w:val="00AB181B"/>
    <w:rsid w:val="00AB1D0E"/>
    <w:rsid w:val="00AB218A"/>
    <w:rsid w:val="00AB3225"/>
    <w:rsid w:val="00AB5CAC"/>
    <w:rsid w:val="00AB7EB9"/>
    <w:rsid w:val="00AC01D5"/>
    <w:rsid w:val="00AC0E11"/>
    <w:rsid w:val="00AC11F1"/>
    <w:rsid w:val="00AC2EEB"/>
    <w:rsid w:val="00AC3C33"/>
    <w:rsid w:val="00AC46BF"/>
    <w:rsid w:val="00AC545F"/>
    <w:rsid w:val="00AC722B"/>
    <w:rsid w:val="00AC7321"/>
    <w:rsid w:val="00AD073C"/>
    <w:rsid w:val="00AD1307"/>
    <w:rsid w:val="00AD1545"/>
    <w:rsid w:val="00AD16FD"/>
    <w:rsid w:val="00AD1D11"/>
    <w:rsid w:val="00AD28F1"/>
    <w:rsid w:val="00AD41D7"/>
    <w:rsid w:val="00AD532F"/>
    <w:rsid w:val="00AD5429"/>
    <w:rsid w:val="00AD627B"/>
    <w:rsid w:val="00AD6E39"/>
    <w:rsid w:val="00AE1E9C"/>
    <w:rsid w:val="00AE202C"/>
    <w:rsid w:val="00AE3EB5"/>
    <w:rsid w:val="00AE5278"/>
    <w:rsid w:val="00AE537B"/>
    <w:rsid w:val="00AE599B"/>
    <w:rsid w:val="00AE60B8"/>
    <w:rsid w:val="00AE6F4E"/>
    <w:rsid w:val="00AF02F8"/>
    <w:rsid w:val="00AF0452"/>
    <w:rsid w:val="00AF0A2D"/>
    <w:rsid w:val="00AF13B2"/>
    <w:rsid w:val="00AF4D06"/>
    <w:rsid w:val="00AF56EC"/>
    <w:rsid w:val="00AF5826"/>
    <w:rsid w:val="00AF5B92"/>
    <w:rsid w:val="00AF6E20"/>
    <w:rsid w:val="00AF7017"/>
    <w:rsid w:val="00AF7BE3"/>
    <w:rsid w:val="00AF7E7B"/>
    <w:rsid w:val="00B0080E"/>
    <w:rsid w:val="00B012C9"/>
    <w:rsid w:val="00B0382C"/>
    <w:rsid w:val="00B03EC3"/>
    <w:rsid w:val="00B04193"/>
    <w:rsid w:val="00B045C0"/>
    <w:rsid w:val="00B04C0D"/>
    <w:rsid w:val="00B0609F"/>
    <w:rsid w:val="00B0611E"/>
    <w:rsid w:val="00B07464"/>
    <w:rsid w:val="00B1117C"/>
    <w:rsid w:val="00B11AB6"/>
    <w:rsid w:val="00B11CF9"/>
    <w:rsid w:val="00B11D40"/>
    <w:rsid w:val="00B12297"/>
    <w:rsid w:val="00B12401"/>
    <w:rsid w:val="00B12930"/>
    <w:rsid w:val="00B130C3"/>
    <w:rsid w:val="00B13559"/>
    <w:rsid w:val="00B149AC"/>
    <w:rsid w:val="00B17E72"/>
    <w:rsid w:val="00B20812"/>
    <w:rsid w:val="00B20A57"/>
    <w:rsid w:val="00B218DF"/>
    <w:rsid w:val="00B21F5D"/>
    <w:rsid w:val="00B22443"/>
    <w:rsid w:val="00B225A2"/>
    <w:rsid w:val="00B23078"/>
    <w:rsid w:val="00B2373D"/>
    <w:rsid w:val="00B249C3"/>
    <w:rsid w:val="00B25875"/>
    <w:rsid w:val="00B258AF"/>
    <w:rsid w:val="00B25A6E"/>
    <w:rsid w:val="00B25C59"/>
    <w:rsid w:val="00B27353"/>
    <w:rsid w:val="00B27816"/>
    <w:rsid w:val="00B27A20"/>
    <w:rsid w:val="00B27DFD"/>
    <w:rsid w:val="00B27F3A"/>
    <w:rsid w:val="00B3113F"/>
    <w:rsid w:val="00B311A7"/>
    <w:rsid w:val="00B32CF8"/>
    <w:rsid w:val="00B35152"/>
    <w:rsid w:val="00B363BB"/>
    <w:rsid w:val="00B37F66"/>
    <w:rsid w:val="00B403EE"/>
    <w:rsid w:val="00B42076"/>
    <w:rsid w:val="00B42309"/>
    <w:rsid w:val="00B445B7"/>
    <w:rsid w:val="00B45A00"/>
    <w:rsid w:val="00B460DE"/>
    <w:rsid w:val="00B46458"/>
    <w:rsid w:val="00B501E3"/>
    <w:rsid w:val="00B506F5"/>
    <w:rsid w:val="00B534E0"/>
    <w:rsid w:val="00B5700D"/>
    <w:rsid w:val="00B611C9"/>
    <w:rsid w:val="00B61F52"/>
    <w:rsid w:val="00B621E5"/>
    <w:rsid w:val="00B65D4C"/>
    <w:rsid w:val="00B66A48"/>
    <w:rsid w:val="00B66AC7"/>
    <w:rsid w:val="00B67080"/>
    <w:rsid w:val="00B679CE"/>
    <w:rsid w:val="00B71DD4"/>
    <w:rsid w:val="00B720CE"/>
    <w:rsid w:val="00B73260"/>
    <w:rsid w:val="00B73BC0"/>
    <w:rsid w:val="00B7402C"/>
    <w:rsid w:val="00B742F3"/>
    <w:rsid w:val="00B74A13"/>
    <w:rsid w:val="00B74BEE"/>
    <w:rsid w:val="00B769FC"/>
    <w:rsid w:val="00B85BFF"/>
    <w:rsid w:val="00B86EF7"/>
    <w:rsid w:val="00B870D2"/>
    <w:rsid w:val="00B87B7B"/>
    <w:rsid w:val="00B9081B"/>
    <w:rsid w:val="00B90FCB"/>
    <w:rsid w:val="00B93A53"/>
    <w:rsid w:val="00B94036"/>
    <w:rsid w:val="00B9429A"/>
    <w:rsid w:val="00B94A6B"/>
    <w:rsid w:val="00B94BB3"/>
    <w:rsid w:val="00B94D1E"/>
    <w:rsid w:val="00B9605B"/>
    <w:rsid w:val="00B96096"/>
    <w:rsid w:val="00B96414"/>
    <w:rsid w:val="00B9743A"/>
    <w:rsid w:val="00BA008D"/>
    <w:rsid w:val="00BA0686"/>
    <w:rsid w:val="00BA1B21"/>
    <w:rsid w:val="00BA27B5"/>
    <w:rsid w:val="00BA32A6"/>
    <w:rsid w:val="00BA493F"/>
    <w:rsid w:val="00BA5759"/>
    <w:rsid w:val="00BA7675"/>
    <w:rsid w:val="00BB0542"/>
    <w:rsid w:val="00BB1B12"/>
    <w:rsid w:val="00BB217F"/>
    <w:rsid w:val="00BB2574"/>
    <w:rsid w:val="00BB2D99"/>
    <w:rsid w:val="00BB3AD5"/>
    <w:rsid w:val="00BB5608"/>
    <w:rsid w:val="00BB712E"/>
    <w:rsid w:val="00BB78FE"/>
    <w:rsid w:val="00BC11ED"/>
    <w:rsid w:val="00BC1DCA"/>
    <w:rsid w:val="00BC217A"/>
    <w:rsid w:val="00BC347B"/>
    <w:rsid w:val="00BC4763"/>
    <w:rsid w:val="00BC4874"/>
    <w:rsid w:val="00BC5ABF"/>
    <w:rsid w:val="00BC603D"/>
    <w:rsid w:val="00BC6642"/>
    <w:rsid w:val="00BC74F0"/>
    <w:rsid w:val="00BD0EDE"/>
    <w:rsid w:val="00BD23BF"/>
    <w:rsid w:val="00BD262D"/>
    <w:rsid w:val="00BD2F16"/>
    <w:rsid w:val="00BD37CE"/>
    <w:rsid w:val="00BD4827"/>
    <w:rsid w:val="00BD6935"/>
    <w:rsid w:val="00BD726B"/>
    <w:rsid w:val="00BD769A"/>
    <w:rsid w:val="00BD7881"/>
    <w:rsid w:val="00BE0C61"/>
    <w:rsid w:val="00BE1940"/>
    <w:rsid w:val="00BE1E86"/>
    <w:rsid w:val="00BE22C5"/>
    <w:rsid w:val="00BE6B06"/>
    <w:rsid w:val="00BE6D9D"/>
    <w:rsid w:val="00BE742C"/>
    <w:rsid w:val="00BE76A6"/>
    <w:rsid w:val="00BF08BC"/>
    <w:rsid w:val="00BF0A2F"/>
    <w:rsid w:val="00BF1752"/>
    <w:rsid w:val="00BF2396"/>
    <w:rsid w:val="00BF318B"/>
    <w:rsid w:val="00BF3895"/>
    <w:rsid w:val="00BF4194"/>
    <w:rsid w:val="00BF4A93"/>
    <w:rsid w:val="00BF544C"/>
    <w:rsid w:val="00BF7373"/>
    <w:rsid w:val="00BF7AB1"/>
    <w:rsid w:val="00C01740"/>
    <w:rsid w:val="00C02CFA"/>
    <w:rsid w:val="00C03872"/>
    <w:rsid w:val="00C038B1"/>
    <w:rsid w:val="00C03A9A"/>
    <w:rsid w:val="00C05712"/>
    <w:rsid w:val="00C05E82"/>
    <w:rsid w:val="00C066BE"/>
    <w:rsid w:val="00C073E7"/>
    <w:rsid w:val="00C079B4"/>
    <w:rsid w:val="00C10EB7"/>
    <w:rsid w:val="00C1159D"/>
    <w:rsid w:val="00C137A6"/>
    <w:rsid w:val="00C146E9"/>
    <w:rsid w:val="00C15690"/>
    <w:rsid w:val="00C156F2"/>
    <w:rsid w:val="00C17BD6"/>
    <w:rsid w:val="00C17F4B"/>
    <w:rsid w:val="00C220EE"/>
    <w:rsid w:val="00C22701"/>
    <w:rsid w:val="00C22B2E"/>
    <w:rsid w:val="00C23794"/>
    <w:rsid w:val="00C24257"/>
    <w:rsid w:val="00C2485A"/>
    <w:rsid w:val="00C25C82"/>
    <w:rsid w:val="00C25F82"/>
    <w:rsid w:val="00C25FAB"/>
    <w:rsid w:val="00C26BD1"/>
    <w:rsid w:val="00C2790E"/>
    <w:rsid w:val="00C27B73"/>
    <w:rsid w:val="00C30135"/>
    <w:rsid w:val="00C326E4"/>
    <w:rsid w:val="00C32824"/>
    <w:rsid w:val="00C32A8F"/>
    <w:rsid w:val="00C33808"/>
    <w:rsid w:val="00C34009"/>
    <w:rsid w:val="00C37C23"/>
    <w:rsid w:val="00C40884"/>
    <w:rsid w:val="00C41E5F"/>
    <w:rsid w:val="00C42126"/>
    <w:rsid w:val="00C425E3"/>
    <w:rsid w:val="00C42DE9"/>
    <w:rsid w:val="00C43313"/>
    <w:rsid w:val="00C4670C"/>
    <w:rsid w:val="00C471BE"/>
    <w:rsid w:val="00C473E3"/>
    <w:rsid w:val="00C4778D"/>
    <w:rsid w:val="00C506F8"/>
    <w:rsid w:val="00C50F07"/>
    <w:rsid w:val="00C51DFB"/>
    <w:rsid w:val="00C528C6"/>
    <w:rsid w:val="00C52C60"/>
    <w:rsid w:val="00C533CB"/>
    <w:rsid w:val="00C5467E"/>
    <w:rsid w:val="00C5690A"/>
    <w:rsid w:val="00C61011"/>
    <w:rsid w:val="00C61409"/>
    <w:rsid w:val="00C61760"/>
    <w:rsid w:val="00C6375F"/>
    <w:rsid w:val="00C647AD"/>
    <w:rsid w:val="00C65286"/>
    <w:rsid w:val="00C65BC7"/>
    <w:rsid w:val="00C661A7"/>
    <w:rsid w:val="00C6626F"/>
    <w:rsid w:val="00C679DB"/>
    <w:rsid w:val="00C70903"/>
    <w:rsid w:val="00C71B44"/>
    <w:rsid w:val="00C7234E"/>
    <w:rsid w:val="00C73A4F"/>
    <w:rsid w:val="00C75A58"/>
    <w:rsid w:val="00C76CB6"/>
    <w:rsid w:val="00C80277"/>
    <w:rsid w:val="00C80B8B"/>
    <w:rsid w:val="00C81FCD"/>
    <w:rsid w:val="00C82126"/>
    <w:rsid w:val="00C82496"/>
    <w:rsid w:val="00C8297C"/>
    <w:rsid w:val="00C82EC1"/>
    <w:rsid w:val="00C8325B"/>
    <w:rsid w:val="00C83BEA"/>
    <w:rsid w:val="00C84018"/>
    <w:rsid w:val="00C84D0C"/>
    <w:rsid w:val="00C8655F"/>
    <w:rsid w:val="00C87528"/>
    <w:rsid w:val="00C87793"/>
    <w:rsid w:val="00C90639"/>
    <w:rsid w:val="00C9090F"/>
    <w:rsid w:val="00C90D0E"/>
    <w:rsid w:val="00CA0DB7"/>
    <w:rsid w:val="00CA271E"/>
    <w:rsid w:val="00CA28F0"/>
    <w:rsid w:val="00CA2AAF"/>
    <w:rsid w:val="00CA36B6"/>
    <w:rsid w:val="00CA5501"/>
    <w:rsid w:val="00CA56FD"/>
    <w:rsid w:val="00CA5C0F"/>
    <w:rsid w:val="00CA702D"/>
    <w:rsid w:val="00CA728B"/>
    <w:rsid w:val="00CB1077"/>
    <w:rsid w:val="00CB2BE9"/>
    <w:rsid w:val="00CB3B80"/>
    <w:rsid w:val="00CB4418"/>
    <w:rsid w:val="00CB49BE"/>
    <w:rsid w:val="00CB569F"/>
    <w:rsid w:val="00CB5B5F"/>
    <w:rsid w:val="00CB72F5"/>
    <w:rsid w:val="00CB77FC"/>
    <w:rsid w:val="00CB7F56"/>
    <w:rsid w:val="00CC0D38"/>
    <w:rsid w:val="00CC1640"/>
    <w:rsid w:val="00CC1B6E"/>
    <w:rsid w:val="00CC1BA4"/>
    <w:rsid w:val="00CC3B63"/>
    <w:rsid w:val="00CC4200"/>
    <w:rsid w:val="00CC55A6"/>
    <w:rsid w:val="00CC5734"/>
    <w:rsid w:val="00CC58E1"/>
    <w:rsid w:val="00CC6B63"/>
    <w:rsid w:val="00CC6BF8"/>
    <w:rsid w:val="00CC6F23"/>
    <w:rsid w:val="00CC7BA5"/>
    <w:rsid w:val="00CD2693"/>
    <w:rsid w:val="00CD2799"/>
    <w:rsid w:val="00CD2B2B"/>
    <w:rsid w:val="00CD31E2"/>
    <w:rsid w:val="00CD3A63"/>
    <w:rsid w:val="00CD3B66"/>
    <w:rsid w:val="00CD48FB"/>
    <w:rsid w:val="00CD5FE7"/>
    <w:rsid w:val="00CD6057"/>
    <w:rsid w:val="00CD78C6"/>
    <w:rsid w:val="00CE028B"/>
    <w:rsid w:val="00CE45CB"/>
    <w:rsid w:val="00CE4D76"/>
    <w:rsid w:val="00CE541D"/>
    <w:rsid w:val="00CE6E21"/>
    <w:rsid w:val="00CF0E34"/>
    <w:rsid w:val="00CF15F5"/>
    <w:rsid w:val="00CF1DD7"/>
    <w:rsid w:val="00CF21B3"/>
    <w:rsid w:val="00CF2AB3"/>
    <w:rsid w:val="00CF2B55"/>
    <w:rsid w:val="00CF2C04"/>
    <w:rsid w:val="00CF2D6E"/>
    <w:rsid w:val="00CF30FD"/>
    <w:rsid w:val="00CF3B11"/>
    <w:rsid w:val="00CF6B41"/>
    <w:rsid w:val="00CF6F29"/>
    <w:rsid w:val="00CF7C47"/>
    <w:rsid w:val="00D0012A"/>
    <w:rsid w:val="00D01E04"/>
    <w:rsid w:val="00D023FB"/>
    <w:rsid w:val="00D02D6A"/>
    <w:rsid w:val="00D04481"/>
    <w:rsid w:val="00D04C8E"/>
    <w:rsid w:val="00D06203"/>
    <w:rsid w:val="00D067D9"/>
    <w:rsid w:val="00D07042"/>
    <w:rsid w:val="00D10417"/>
    <w:rsid w:val="00D10A24"/>
    <w:rsid w:val="00D116C7"/>
    <w:rsid w:val="00D11B88"/>
    <w:rsid w:val="00D1383A"/>
    <w:rsid w:val="00D13E99"/>
    <w:rsid w:val="00D1413A"/>
    <w:rsid w:val="00D153AC"/>
    <w:rsid w:val="00D173CC"/>
    <w:rsid w:val="00D22563"/>
    <w:rsid w:val="00D2260E"/>
    <w:rsid w:val="00D24428"/>
    <w:rsid w:val="00D24AC2"/>
    <w:rsid w:val="00D26195"/>
    <w:rsid w:val="00D349B6"/>
    <w:rsid w:val="00D34C81"/>
    <w:rsid w:val="00D36ADD"/>
    <w:rsid w:val="00D3758B"/>
    <w:rsid w:val="00D376BD"/>
    <w:rsid w:val="00D40764"/>
    <w:rsid w:val="00D40C40"/>
    <w:rsid w:val="00D41D85"/>
    <w:rsid w:val="00D42C55"/>
    <w:rsid w:val="00D42E0C"/>
    <w:rsid w:val="00D44059"/>
    <w:rsid w:val="00D449BE"/>
    <w:rsid w:val="00D457F3"/>
    <w:rsid w:val="00D45966"/>
    <w:rsid w:val="00D45E15"/>
    <w:rsid w:val="00D46212"/>
    <w:rsid w:val="00D4644E"/>
    <w:rsid w:val="00D4690A"/>
    <w:rsid w:val="00D46AAC"/>
    <w:rsid w:val="00D47004"/>
    <w:rsid w:val="00D47179"/>
    <w:rsid w:val="00D516C0"/>
    <w:rsid w:val="00D5234A"/>
    <w:rsid w:val="00D52A56"/>
    <w:rsid w:val="00D53135"/>
    <w:rsid w:val="00D540FD"/>
    <w:rsid w:val="00D5489C"/>
    <w:rsid w:val="00D56024"/>
    <w:rsid w:val="00D577EF"/>
    <w:rsid w:val="00D61327"/>
    <w:rsid w:val="00D63487"/>
    <w:rsid w:val="00D63BAF"/>
    <w:rsid w:val="00D63C70"/>
    <w:rsid w:val="00D64819"/>
    <w:rsid w:val="00D66D45"/>
    <w:rsid w:val="00D676BE"/>
    <w:rsid w:val="00D67F90"/>
    <w:rsid w:val="00D70483"/>
    <w:rsid w:val="00D70D5D"/>
    <w:rsid w:val="00D739B9"/>
    <w:rsid w:val="00D74E4D"/>
    <w:rsid w:val="00D769D9"/>
    <w:rsid w:val="00D77A75"/>
    <w:rsid w:val="00D81A20"/>
    <w:rsid w:val="00D830AB"/>
    <w:rsid w:val="00D84B96"/>
    <w:rsid w:val="00D87E0C"/>
    <w:rsid w:val="00D91175"/>
    <w:rsid w:val="00D930C0"/>
    <w:rsid w:val="00D93269"/>
    <w:rsid w:val="00D93618"/>
    <w:rsid w:val="00D94AED"/>
    <w:rsid w:val="00D94CDF"/>
    <w:rsid w:val="00D95015"/>
    <w:rsid w:val="00D97FAC"/>
    <w:rsid w:val="00DA1674"/>
    <w:rsid w:val="00DA2D2F"/>
    <w:rsid w:val="00DA3479"/>
    <w:rsid w:val="00DA35B8"/>
    <w:rsid w:val="00DA3C29"/>
    <w:rsid w:val="00DA4644"/>
    <w:rsid w:val="00DA58B9"/>
    <w:rsid w:val="00DA5F14"/>
    <w:rsid w:val="00DA61A4"/>
    <w:rsid w:val="00DA62EB"/>
    <w:rsid w:val="00DA7728"/>
    <w:rsid w:val="00DA7C04"/>
    <w:rsid w:val="00DA7E10"/>
    <w:rsid w:val="00DA7F9D"/>
    <w:rsid w:val="00DB2D9D"/>
    <w:rsid w:val="00DB2E10"/>
    <w:rsid w:val="00DB36EB"/>
    <w:rsid w:val="00DB478C"/>
    <w:rsid w:val="00DB648C"/>
    <w:rsid w:val="00DB70A1"/>
    <w:rsid w:val="00DB7BF3"/>
    <w:rsid w:val="00DB7CB7"/>
    <w:rsid w:val="00DC00C6"/>
    <w:rsid w:val="00DC0295"/>
    <w:rsid w:val="00DC073F"/>
    <w:rsid w:val="00DC3B60"/>
    <w:rsid w:val="00DC4170"/>
    <w:rsid w:val="00DC4D00"/>
    <w:rsid w:val="00DC4FA5"/>
    <w:rsid w:val="00DC5034"/>
    <w:rsid w:val="00DC5F55"/>
    <w:rsid w:val="00DC7779"/>
    <w:rsid w:val="00DC7920"/>
    <w:rsid w:val="00DD1319"/>
    <w:rsid w:val="00DD34F9"/>
    <w:rsid w:val="00DD36DA"/>
    <w:rsid w:val="00DD36F6"/>
    <w:rsid w:val="00DD3ED3"/>
    <w:rsid w:val="00DD401E"/>
    <w:rsid w:val="00DD4E2B"/>
    <w:rsid w:val="00DD4F1F"/>
    <w:rsid w:val="00DD4F65"/>
    <w:rsid w:val="00DD5B3F"/>
    <w:rsid w:val="00DD636A"/>
    <w:rsid w:val="00DD6E8E"/>
    <w:rsid w:val="00DD6FA2"/>
    <w:rsid w:val="00DD72F3"/>
    <w:rsid w:val="00DD7F81"/>
    <w:rsid w:val="00DE01BC"/>
    <w:rsid w:val="00DE0383"/>
    <w:rsid w:val="00DE12C5"/>
    <w:rsid w:val="00DE1657"/>
    <w:rsid w:val="00DE1BC9"/>
    <w:rsid w:val="00DE282D"/>
    <w:rsid w:val="00DE2F77"/>
    <w:rsid w:val="00DE3310"/>
    <w:rsid w:val="00DE332F"/>
    <w:rsid w:val="00DE35D0"/>
    <w:rsid w:val="00DE3BBB"/>
    <w:rsid w:val="00DE55C5"/>
    <w:rsid w:val="00DE6F24"/>
    <w:rsid w:val="00DE7852"/>
    <w:rsid w:val="00DE7F1A"/>
    <w:rsid w:val="00DF1145"/>
    <w:rsid w:val="00DF338A"/>
    <w:rsid w:val="00DF373E"/>
    <w:rsid w:val="00DF4295"/>
    <w:rsid w:val="00DF484D"/>
    <w:rsid w:val="00DF65C8"/>
    <w:rsid w:val="00DF72A2"/>
    <w:rsid w:val="00DF732C"/>
    <w:rsid w:val="00E0084A"/>
    <w:rsid w:val="00E00BAF"/>
    <w:rsid w:val="00E029AA"/>
    <w:rsid w:val="00E035B8"/>
    <w:rsid w:val="00E060CA"/>
    <w:rsid w:val="00E063B3"/>
    <w:rsid w:val="00E10938"/>
    <w:rsid w:val="00E11F31"/>
    <w:rsid w:val="00E12773"/>
    <w:rsid w:val="00E12C32"/>
    <w:rsid w:val="00E134C6"/>
    <w:rsid w:val="00E13B31"/>
    <w:rsid w:val="00E13C51"/>
    <w:rsid w:val="00E14E9A"/>
    <w:rsid w:val="00E15ACE"/>
    <w:rsid w:val="00E15E03"/>
    <w:rsid w:val="00E16282"/>
    <w:rsid w:val="00E16D87"/>
    <w:rsid w:val="00E205DC"/>
    <w:rsid w:val="00E211DD"/>
    <w:rsid w:val="00E22862"/>
    <w:rsid w:val="00E22CC1"/>
    <w:rsid w:val="00E23079"/>
    <w:rsid w:val="00E240EE"/>
    <w:rsid w:val="00E242B3"/>
    <w:rsid w:val="00E25646"/>
    <w:rsid w:val="00E2568D"/>
    <w:rsid w:val="00E26466"/>
    <w:rsid w:val="00E271FD"/>
    <w:rsid w:val="00E3069E"/>
    <w:rsid w:val="00E306D3"/>
    <w:rsid w:val="00E3070A"/>
    <w:rsid w:val="00E31527"/>
    <w:rsid w:val="00E332BD"/>
    <w:rsid w:val="00E34BD0"/>
    <w:rsid w:val="00E35348"/>
    <w:rsid w:val="00E356F3"/>
    <w:rsid w:val="00E3725E"/>
    <w:rsid w:val="00E424F5"/>
    <w:rsid w:val="00E4398B"/>
    <w:rsid w:val="00E45426"/>
    <w:rsid w:val="00E458DF"/>
    <w:rsid w:val="00E47D48"/>
    <w:rsid w:val="00E500EB"/>
    <w:rsid w:val="00E50EE7"/>
    <w:rsid w:val="00E50EFD"/>
    <w:rsid w:val="00E51B20"/>
    <w:rsid w:val="00E52DF7"/>
    <w:rsid w:val="00E53B0F"/>
    <w:rsid w:val="00E57AD0"/>
    <w:rsid w:val="00E60822"/>
    <w:rsid w:val="00E61CF6"/>
    <w:rsid w:val="00E61F81"/>
    <w:rsid w:val="00E635BA"/>
    <w:rsid w:val="00E6798E"/>
    <w:rsid w:val="00E71143"/>
    <w:rsid w:val="00E712D2"/>
    <w:rsid w:val="00E71CE0"/>
    <w:rsid w:val="00E7202A"/>
    <w:rsid w:val="00E72542"/>
    <w:rsid w:val="00E72B94"/>
    <w:rsid w:val="00E72E41"/>
    <w:rsid w:val="00E7519A"/>
    <w:rsid w:val="00E7619F"/>
    <w:rsid w:val="00E76F85"/>
    <w:rsid w:val="00E77796"/>
    <w:rsid w:val="00E800B7"/>
    <w:rsid w:val="00E80963"/>
    <w:rsid w:val="00E81181"/>
    <w:rsid w:val="00E81A6C"/>
    <w:rsid w:val="00E8253B"/>
    <w:rsid w:val="00E82864"/>
    <w:rsid w:val="00E84010"/>
    <w:rsid w:val="00E85210"/>
    <w:rsid w:val="00E859AE"/>
    <w:rsid w:val="00E8704B"/>
    <w:rsid w:val="00E876EC"/>
    <w:rsid w:val="00E92CBA"/>
    <w:rsid w:val="00E9372B"/>
    <w:rsid w:val="00E9378C"/>
    <w:rsid w:val="00E93D3A"/>
    <w:rsid w:val="00E95648"/>
    <w:rsid w:val="00E96A50"/>
    <w:rsid w:val="00EA01B6"/>
    <w:rsid w:val="00EA10E9"/>
    <w:rsid w:val="00EA119C"/>
    <w:rsid w:val="00EA38FE"/>
    <w:rsid w:val="00EA3D96"/>
    <w:rsid w:val="00EA67B6"/>
    <w:rsid w:val="00EB0803"/>
    <w:rsid w:val="00EB0A76"/>
    <w:rsid w:val="00EB1C98"/>
    <w:rsid w:val="00EB2C2A"/>
    <w:rsid w:val="00EB3942"/>
    <w:rsid w:val="00EB3DD9"/>
    <w:rsid w:val="00EB442C"/>
    <w:rsid w:val="00EB508E"/>
    <w:rsid w:val="00EB60C9"/>
    <w:rsid w:val="00EB667B"/>
    <w:rsid w:val="00EC0DAA"/>
    <w:rsid w:val="00EC2066"/>
    <w:rsid w:val="00EC2155"/>
    <w:rsid w:val="00EC22C8"/>
    <w:rsid w:val="00EC2FC6"/>
    <w:rsid w:val="00EC4D62"/>
    <w:rsid w:val="00EC4FA6"/>
    <w:rsid w:val="00EC65FC"/>
    <w:rsid w:val="00ED0708"/>
    <w:rsid w:val="00ED17FE"/>
    <w:rsid w:val="00ED1DB9"/>
    <w:rsid w:val="00ED42C1"/>
    <w:rsid w:val="00ED4369"/>
    <w:rsid w:val="00ED472E"/>
    <w:rsid w:val="00ED4A10"/>
    <w:rsid w:val="00ED4E77"/>
    <w:rsid w:val="00ED5642"/>
    <w:rsid w:val="00ED62D2"/>
    <w:rsid w:val="00ED66B1"/>
    <w:rsid w:val="00EE05FA"/>
    <w:rsid w:val="00EE1F70"/>
    <w:rsid w:val="00EE2094"/>
    <w:rsid w:val="00EE25D2"/>
    <w:rsid w:val="00EE2C1C"/>
    <w:rsid w:val="00EE2DDB"/>
    <w:rsid w:val="00EE3DE3"/>
    <w:rsid w:val="00EE4E4F"/>
    <w:rsid w:val="00EE5F0B"/>
    <w:rsid w:val="00EE6056"/>
    <w:rsid w:val="00EE6F7C"/>
    <w:rsid w:val="00EE733D"/>
    <w:rsid w:val="00EF0D12"/>
    <w:rsid w:val="00EF0E73"/>
    <w:rsid w:val="00EF1943"/>
    <w:rsid w:val="00EF3893"/>
    <w:rsid w:val="00EF4D69"/>
    <w:rsid w:val="00EF61BE"/>
    <w:rsid w:val="00EF6530"/>
    <w:rsid w:val="00F0080A"/>
    <w:rsid w:val="00F02950"/>
    <w:rsid w:val="00F0495B"/>
    <w:rsid w:val="00F10B75"/>
    <w:rsid w:val="00F112A4"/>
    <w:rsid w:val="00F123B6"/>
    <w:rsid w:val="00F13B98"/>
    <w:rsid w:val="00F142A4"/>
    <w:rsid w:val="00F1539E"/>
    <w:rsid w:val="00F15DFA"/>
    <w:rsid w:val="00F15F05"/>
    <w:rsid w:val="00F1600A"/>
    <w:rsid w:val="00F16517"/>
    <w:rsid w:val="00F20365"/>
    <w:rsid w:val="00F21A56"/>
    <w:rsid w:val="00F21B8B"/>
    <w:rsid w:val="00F2454B"/>
    <w:rsid w:val="00F250B1"/>
    <w:rsid w:val="00F258CB"/>
    <w:rsid w:val="00F263BF"/>
    <w:rsid w:val="00F27800"/>
    <w:rsid w:val="00F27C29"/>
    <w:rsid w:val="00F3105A"/>
    <w:rsid w:val="00F31071"/>
    <w:rsid w:val="00F3112A"/>
    <w:rsid w:val="00F3118E"/>
    <w:rsid w:val="00F3227F"/>
    <w:rsid w:val="00F332C5"/>
    <w:rsid w:val="00F34AB1"/>
    <w:rsid w:val="00F355CF"/>
    <w:rsid w:val="00F358A0"/>
    <w:rsid w:val="00F3672A"/>
    <w:rsid w:val="00F36BDE"/>
    <w:rsid w:val="00F3724D"/>
    <w:rsid w:val="00F3784A"/>
    <w:rsid w:val="00F4161C"/>
    <w:rsid w:val="00F43006"/>
    <w:rsid w:val="00F43DCB"/>
    <w:rsid w:val="00F4476C"/>
    <w:rsid w:val="00F506F8"/>
    <w:rsid w:val="00F513F0"/>
    <w:rsid w:val="00F526B5"/>
    <w:rsid w:val="00F528F7"/>
    <w:rsid w:val="00F52EA4"/>
    <w:rsid w:val="00F533BF"/>
    <w:rsid w:val="00F53B5D"/>
    <w:rsid w:val="00F55A98"/>
    <w:rsid w:val="00F56CF8"/>
    <w:rsid w:val="00F57770"/>
    <w:rsid w:val="00F607D7"/>
    <w:rsid w:val="00F61675"/>
    <w:rsid w:val="00F61FE1"/>
    <w:rsid w:val="00F63DC7"/>
    <w:rsid w:val="00F64402"/>
    <w:rsid w:val="00F6464D"/>
    <w:rsid w:val="00F6484B"/>
    <w:rsid w:val="00F64CAB"/>
    <w:rsid w:val="00F64DD1"/>
    <w:rsid w:val="00F6582A"/>
    <w:rsid w:val="00F65C6B"/>
    <w:rsid w:val="00F66689"/>
    <w:rsid w:val="00F705B0"/>
    <w:rsid w:val="00F7124E"/>
    <w:rsid w:val="00F71C4E"/>
    <w:rsid w:val="00F72F43"/>
    <w:rsid w:val="00F74CEB"/>
    <w:rsid w:val="00F7562A"/>
    <w:rsid w:val="00F75B83"/>
    <w:rsid w:val="00F75E8C"/>
    <w:rsid w:val="00F76722"/>
    <w:rsid w:val="00F773A9"/>
    <w:rsid w:val="00F804FA"/>
    <w:rsid w:val="00F80F61"/>
    <w:rsid w:val="00F84595"/>
    <w:rsid w:val="00F845D2"/>
    <w:rsid w:val="00F84695"/>
    <w:rsid w:val="00F84AB6"/>
    <w:rsid w:val="00F84AE2"/>
    <w:rsid w:val="00F85DFD"/>
    <w:rsid w:val="00F90C45"/>
    <w:rsid w:val="00F91042"/>
    <w:rsid w:val="00F925FB"/>
    <w:rsid w:val="00F93172"/>
    <w:rsid w:val="00F936CA"/>
    <w:rsid w:val="00F94184"/>
    <w:rsid w:val="00F9476A"/>
    <w:rsid w:val="00F96571"/>
    <w:rsid w:val="00F9794F"/>
    <w:rsid w:val="00F97EDE"/>
    <w:rsid w:val="00FA089D"/>
    <w:rsid w:val="00FA0B66"/>
    <w:rsid w:val="00FA125F"/>
    <w:rsid w:val="00FA1595"/>
    <w:rsid w:val="00FA1741"/>
    <w:rsid w:val="00FA1D41"/>
    <w:rsid w:val="00FA26FA"/>
    <w:rsid w:val="00FA2B63"/>
    <w:rsid w:val="00FA3146"/>
    <w:rsid w:val="00FA430C"/>
    <w:rsid w:val="00FA43AD"/>
    <w:rsid w:val="00FA4649"/>
    <w:rsid w:val="00FA47D3"/>
    <w:rsid w:val="00FA4D51"/>
    <w:rsid w:val="00FA4F95"/>
    <w:rsid w:val="00FA51D0"/>
    <w:rsid w:val="00FA56EE"/>
    <w:rsid w:val="00FA6599"/>
    <w:rsid w:val="00FA717F"/>
    <w:rsid w:val="00FA7A79"/>
    <w:rsid w:val="00FB0C91"/>
    <w:rsid w:val="00FB14DE"/>
    <w:rsid w:val="00FB2122"/>
    <w:rsid w:val="00FB5107"/>
    <w:rsid w:val="00FB54EA"/>
    <w:rsid w:val="00FB64FA"/>
    <w:rsid w:val="00FB6683"/>
    <w:rsid w:val="00FB7047"/>
    <w:rsid w:val="00FB773B"/>
    <w:rsid w:val="00FB7E0C"/>
    <w:rsid w:val="00FC0FAB"/>
    <w:rsid w:val="00FC118F"/>
    <w:rsid w:val="00FC1B43"/>
    <w:rsid w:val="00FC274B"/>
    <w:rsid w:val="00FC599F"/>
    <w:rsid w:val="00FC6FDC"/>
    <w:rsid w:val="00FC733F"/>
    <w:rsid w:val="00FD0EA5"/>
    <w:rsid w:val="00FD14A4"/>
    <w:rsid w:val="00FD2CBA"/>
    <w:rsid w:val="00FD303D"/>
    <w:rsid w:val="00FD3A5B"/>
    <w:rsid w:val="00FD491C"/>
    <w:rsid w:val="00FD4FA4"/>
    <w:rsid w:val="00FD6A6E"/>
    <w:rsid w:val="00FD738E"/>
    <w:rsid w:val="00FE05D4"/>
    <w:rsid w:val="00FE0C70"/>
    <w:rsid w:val="00FE1200"/>
    <w:rsid w:val="00FE1D17"/>
    <w:rsid w:val="00FE3221"/>
    <w:rsid w:val="00FE32CD"/>
    <w:rsid w:val="00FE3CFA"/>
    <w:rsid w:val="00FE678F"/>
    <w:rsid w:val="00FE6CC0"/>
    <w:rsid w:val="00FE7F61"/>
    <w:rsid w:val="00FF0380"/>
    <w:rsid w:val="00FF0ACE"/>
    <w:rsid w:val="00FF1E26"/>
    <w:rsid w:val="00FF243E"/>
    <w:rsid w:val="00FF2B1D"/>
    <w:rsid w:val="00FF2C9C"/>
    <w:rsid w:val="00FF4B4E"/>
    <w:rsid w:val="00FF51A8"/>
    <w:rsid w:val="00FF7C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3914CC8"/>
  <w15:docId w15:val="{A3C1389D-CF8E-49CA-883E-E3B0CA0C5C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3">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rsid w:val="005B794B"/>
    <w:rPr>
      <w:sz w:val="24"/>
      <w:szCs w:val="24"/>
      <w:lang w:val="fr-FR" w:eastAsia="fr-FR"/>
    </w:rPr>
  </w:style>
  <w:style w:type="paragraph" w:styleId="Heading1">
    <w:name w:val="heading 1"/>
    <w:basedOn w:val="Normal"/>
    <w:next w:val="Normal"/>
    <w:link w:val="Heading1Char"/>
    <w:rsid w:val="001F14FD"/>
    <w:pPr>
      <w:keepNext/>
      <w:numPr>
        <w:numId w:val="1"/>
      </w:numPr>
      <w:outlineLvl w:val="0"/>
    </w:pPr>
    <w:rPr>
      <w:b/>
      <w:u w:val="single"/>
      <w:lang w:val="en-GB"/>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012C9"/>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lang w:val="en-GB"/>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lang w:val="en-GB"/>
    </w:rPr>
  </w:style>
  <w:style w:type="paragraph" w:styleId="FootnoteText">
    <w:name w:val="footnote text"/>
    <w:aliases w:val="M Footnotes"/>
    <w:basedOn w:val="Normal"/>
    <w:link w:val="FootnoteTextChar"/>
    <w:uiPriority w:val="99"/>
    <w:qFormat/>
    <w:rsid w:val="003520D5"/>
    <w:pPr>
      <w:jc w:val="both"/>
    </w:pPr>
    <w:rPr>
      <w:sz w:val="18"/>
      <w:szCs w:val="22"/>
      <w:lang w:val="en-GB"/>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lang w:val="en-GB"/>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lang w:val="en-GB"/>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lang w:val="en-GB"/>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Open Sans" w:hAnsi="Open Sans"/>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styleId="FollowedHyperlink">
    <w:name w:val="FollowedHyperlink"/>
    <w:basedOn w:val="DefaultParagraphFont"/>
    <w:semiHidden/>
    <w:unhideWhenUsed/>
    <w:rsid w:val="005B794B"/>
    <w:rPr>
      <w:color w:val="800080" w:themeColor="followedHyperlink"/>
      <w:u w:val="single"/>
    </w:rPr>
  </w:style>
  <w:style w:type="paragraph" w:styleId="Revision">
    <w:name w:val="Revision"/>
    <w:hidden/>
    <w:uiPriority w:val="99"/>
    <w:semiHidden/>
    <w:rsid w:val="009D2796"/>
    <w:rPr>
      <w:sz w:val="24"/>
      <w:szCs w:val="24"/>
      <w:lang w:val="fr-FR" w:eastAsia="fr-FR"/>
    </w:rPr>
  </w:style>
  <w:style w:type="character" w:customStyle="1" w:styleId="UnresolvedMention1">
    <w:name w:val="Unresolved Mention1"/>
    <w:basedOn w:val="DefaultParagraphFont"/>
    <w:uiPriority w:val="99"/>
    <w:semiHidden/>
    <w:unhideWhenUsed/>
    <w:rsid w:val="00AF13B2"/>
    <w:rPr>
      <w:color w:val="808080"/>
      <w:shd w:val="clear" w:color="auto" w:fill="E6E6E6"/>
    </w:rPr>
  </w:style>
  <w:style w:type="character" w:customStyle="1" w:styleId="Onopgelostemelding1">
    <w:name w:val="Onopgeloste melding1"/>
    <w:basedOn w:val="DefaultParagraphFont"/>
    <w:uiPriority w:val="99"/>
    <w:semiHidden/>
    <w:unhideWhenUsed/>
    <w:rsid w:val="00A9553E"/>
    <w:rPr>
      <w:color w:val="605E5C"/>
      <w:shd w:val="clear" w:color="auto" w:fill="E1DFDD"/>
    </w:rPr>
  </w:style>
  <w:style w:type="paragraph" w:customStyle="1" w:styleId="xmsonormal">
    <w:name w:val="x_msonormal"/>
    <w:basedOn w:val="Normal"/>
    <w:rsid w:val="00A30C91"/>
    <w:rPr>
      <w:rFonts w:eastAsiaTheme="minorHAnsi"/>
      <w:lang w:val="en-GB" w:eastAsia="en-GB"/>
    </w:rPr>
  </w:style>
  <w:style w:type="character" w:customStyle="1" w:styleId="Onopgelostemelding2">
    <w:name w:val="Onopgeloste melding2"/>
    <w:basedOn w:val="DefaultParagraphFont"/>
    <w:uiPriority w:val="99"/>
    <w:semiHidden/>
    <w:unhideWhenUsed/>
    <w:rsid w:val="00007203"/>
    <w:rPr>
      <w:color w:val="605E5C"/>
      <w:shd w:val="clear" w:color="auto" w:fill="E1DFDD"/>
    </w:rPr>
  </w:style>
  <w:style w:type="table" w:styleId="LightShading">
    <w:name w:val="Light Shading"/>
    <w:basedOn w:val="TableNormal"/>
    <w:uiPriority w:val="60"/>
    <w:rsid w:val="00763649"/>
    <w:rPr>
      <w:rFonts w:ascii="Calibri" w:eastAsia="Calibri" w:hAnsi="Calibri"/>
      <w:color w:val="000000" w:themeColor="text1" w:themeShade="BF"/>
      <w:sz w:val="22"/>
      <w:szCs w:val="22"/>
      <w:lang w:val="lv-LV" w:eastAsia="lv-LV"/>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GridTable3-Accent1">
    <w:name w:val="Grid Table 3 Accent 1"/>
    <w:basedOn w:val="TableNormal"/>
    <w:uiPriority w:val="48"/>
    <w:rsid w:val="00B85BF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ListTable3-Accent1">
    <w:name w:val="List Table 3 Accent 1"/>
    <w:basedOn w:val="TableNormal"/>
    <w:uiPriority w:val="48"/>
    <w:rsid w:val="00FB0C91"/>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styleId="EndnoteText">
    <w:name w:val="endnote text"/>
    <w:basedOn w:val="Normal"/>
    <w:link w:val="EndnoteTextChar"/>
    <w:semiHidden/>
    <w:unhideWhenUsed/>
    <w:rsid w:val="00C61760"/>
    <w:rPr>
      <w:sz w:val="20"/>
      <w:szCs w:val="20"/>
    </w:rPr>
  </w:style>
  <w:style w:type="character" w:customStyle="1" w:styleId="EndnoteTextChar">
    <w:name w:val="Endnote Text Char"/>
    <w:basedOn w:val="DefaultParagraphFont"/>
    <w:link w:val="EndnoteText"/>
    <w:semiHidden/>
    <w:rsid w:val="00C61760"/>
    <w:rPr>
      <w:lang w:val="fr-FR" w:eastAsia="fr-FR"/>
    </w:rPr>
  </w:style>
  <w:style w:type="character" w:styleId="EndnoteReference">
    <w:name w:val="endnote reference"/>
    <w:basedOn w:val="DefaultParagraphFont"/>
    <w:semiHidden/>
    <w:unhideWhenUsed/>
    <w:rsid w:val="00C61760"/>
    <w:rPr>
      <w:vertAlign w:val="superscript"/>
    </w:rPr>
  </w:style>
  <w:style w:type="character" w:customStyle="1" w:styleId="UnresolvedMention">
    <w:name w:val="Unresolved Mention"/>
    <w:basedOn w:val="DefaultParagraphFont"/>
    <w:uiPriority w:val="99"/>
    <w:semiHidden/>
    <w:unhideWhenUsed/>
    <w:rsid w:val="00476D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660821">
      <w:bodyDiv w:val="1"/>
      <w:marLeft w:val="0"/>
      <w:marRight w:val="0"/>
      <w:marTop w:val="0"/>
      <w:marBottom w:val="0"/>
      <w:divBdr>
        <w:top w:val="none" w:sz="0" w:space="0" w:color="auto"/>
        <w:left w:val="none" w:sz="0" w:space="0" w:color="auto"/>
        <w:bottom w:val="none" w:sz="0" w:space="0" w:color="auto"/>
        <w:right w:val="none" w:sz="0" w:space="0" w:color="auto"/>
      </w:divBdr>
      <w:divsChild>
        <w:div w:id="169418968">
          <w:marLeft w:val="0"/>
          <w:marRight w:val="0"/>
          <w:marTop w:val="0"/>
          <w:marBottom w:val="0"/>
          <w:divBdr>
            <w:top w:val="none" w:sz="0" w:space="0" w:color="auto"/>
            <w:left w:val="none" w:sz="0" w:space="0" w:color="auto"/>
            <w:bottom w:val="none" w:sz="0" w:space="0" w:color="auto"/>
            <w:right w:val="none" w:sz="0" w:space="0" w:color="auto"/>
          </w:divBdr>
          <w:divsChild>
            <w:div w:id="1198395390">
              <w:marLeft w:val="0"/>
              <w:marRight w:val="0"/>
              <w:marTop w:val="0"/>
              <w:marBottom w:val="0"/>
              <w:divBdr>
                <w:top w:val="none" w:sz="0" w:space="0" w:color="auto"/>
                <w:left w:val="none" w:sz="0" w:space="0" w:color="auto"/>
                <w:bottom w:val="none" w:sz="0" w:space="0" w:color="auto"/>
                <w:right w:val="none" w:sz="0" w:space="0" w:color="auto"/>
              </w:divBdr>
              <w:divsChild>
                <w:div w:id="402410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7256576">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6036877">
      <w:bodyDiv w:val="1"/>
      <w:marLeft w:val="0"/>
      <w:marRight w:val="0"/>
      <w:marTop w:val="0"/>
      <w:marBottom w:val="0"/>
      <w:divBdr>
        <w:top w:val="none" w:sz="0" w:space="0" w:color="auto"/>
        <w:left w:val="none" w:sz="0" w:space="0" w:color="auto"/>
        <w:bottom w:val="none" w:sz="0" w:space="0" w:color="auto"/>
        <w:right w:val="none" w:sz="0" w:space="0" w:color="auto"/>
      </w:divBdr>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6919184">
      <w:bodyDiv w:val="1"/>
      <w:marLeft w:val="0"/>
      <w:marRight w:val="0"/>
      <w:marTop w:val="0"/>
      <w:marBottom w:val="0"/>
      <w:divBdr>
        <w:top w:val="none" w:sz="0" w:space="0" w:color="auto"/>
        <w:left w:val="none" w:sz="0" w:space="0" w:color="auto"/>
        <w:bottom w:val="none" w:sz="0" w:space="0" w:color="auto"/>
        <w:right w:val="none" w:sz="0" w:space="0" w:color="auto"/>
      </w:divBdr>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993819">
      <w:bodyDiv w:val="1"/>
      <w:marLeft w:val="0"/>
      <w:marRight w:val="0"/>
      <w:marTop w:val="0"/>
      <w:marBottom w:val="0"/>
      <w:divBdr>
        <w:top w:val="none" w:sz="0" w:space="0" w:color="auto"/>
        <w:left w:val="none" w:sz="0" w:space="0" w:color="auto"/>
        <w:bottom w:val="none" w:sz="0" w:space="0" w:color="auto"/>
        <w:right w:val="none" w:sz="0" w:space="0" w:color="auto"/>
      </w:divBdr>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6976137">
      <w:bodyDiv w:val="1"/>
      <w:marLeft w:val="0"/>
      <w:marRight w:val="0"/>
      <w:marTop w:val="0"/>
      <w:marBottom w:val="0"/>
      <w:divBdr>
        <w:top w:val="none" w:sz="0" w:space="0" w:color="auto"/>
        <w:left w:val="none" w:sz="0" w:space="0" w:color="auto"/>
        <w:bottom w:val="none" w:sz="0" w:space="0" w:color="auto"/>
        <w:right w:val="none" w:sz="0" w:space="0" w:color="auto"/>
      </w:divBdr>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7801656">
      <w:bodyDiv w:val="1"/>
      <w:marLeft w:val="0"/>
      <w:marRight w:val="0"/>
      <w:marTop w:val="0"/>
      <w:marBottom w:val="0"/>
      <w:divBdr>
        <w:top w:val="none" w:sz="0" w:space="0" w:color="auto"/>
        <w:left w:val="none" w:sz="0" w:space="0" w:color="auto"/>
        <w:bottom w:val="none" w:sz="0" w:space="0" w:color="auto"/>
        <w:right w:val="none" w:sz="0" w:space="0" w:color="auto"/>
      </w:divBdr>
      <w:divsChild>
        <w:div w:id="56318115">
          <w:marLeft w:val="0"/>
          <w:marRight w:val="0"/>
          <w:marTop w:val="0"/>
          <w:marBottom w:val="0"/>
          <w:divBdr>
            <w:top w:val="none" w:sz="0" w:space="0" w:color="auto"/>
            <w:left w:val="none" w:sz="0" w:space="0" w:color="auto"/>
            <w:bottom w:val="none" w:sz="0" w:space="0" w:color="auto"/>
            <w:right w:val="none" w:sz="0" w:space="0" w:color="auto"/>
          </w:divBdr>
          <w:divsChild>
            <w:div w:id="949240740">
              <w:marLeft w:val="0"/>
              <w:marRight w:val="0"/>
              <w:marTop w:val="0"/>
              <w:marBottom w:val="0"/>
              <w:divBdr>
                <w:top w:val="none" w:sz="0" w:space="0" w:color="auto"/>
                <w:left w:val="none" w:sz="0" w:space="0" w:color="auto"/>
                <w:bottom w:val="none" w:sz="0" w:space="0" w:color="auto"/>
                <w:right w:val="none" w:sz="0" w:space="0" w:color="auto"/>
              </w:divBdr>
            </w:div>
          </w:divsChild>
        </w:div>
        <w:div w:id="1280063206">
          <w:marLeft w:val="0"/>
          <w:marRight w:val="0"/>
          <w:marTop w:val="0"/>
          <w:marBottom w:val="0"/>
          <w:divBdr>
            <w:top w:val="none" w:sz="0" w:space="0" w:color="auto"/>
            <w:left w:val="none" w:sz="0" w:space="0" w:color="auto"/>
            <w:bottom w:val="none" w:sz="0" w:space="0" w:color="auto"/>
            <w:right w:val="none" w:sz="0" w:space="0" w:color="auto"/>
          </w:divBdr>
          <w:divsChild>
            <w:div w:id="538711991">
              <w:marLeft w:val="0"/>
              <w:marRight w:val="0"/>
              <w:marTop w:val="0"/>
              <w:marBottom w:val="150"/>
              <w:divBdr>
                <w:top w:val="none" w:sz="0" w:space="0" w:color="auto"/>
                <w:left w:val="none" w:sz="0" w:space="0" w:color="auto"/>
                <w:bottom w:val="none" w:sz="0" w:space="0" w:color="auto"/>
                <w:right w:val="none" w:sz="0" w:space="0" w:color="auto"/>
              </w:divBdr>
              <w:divsChild>
                <w:div w:id="103309636">
                  <w:marLeft w:val="0"/>
                  <w:marRight w:val="0"/>
                  <w:marTop w:val="0"/>
                  <w:marBottom w:val="0"/>
                  <w:divBdr>
                    <w:top w:val="none" w:sz="0" w:space="0" w:color="auto"/>
                    <w:left w:val="none" w:sz="0" w:space="0" w:color="auto"/>
                    <w:bottom w:val="none" w:sz="0" w:space="0" w:color="auto"/>
                    <w:right w:val="none" w:sz="0" w:space="0" w:color="auto"/>
                  </w:divBdr>
                </w:div>
              </w:divsChild>
            </w:div>
            <w:div w:id="539627550">
              <w:marLeft w:val="0"/>
              <w:marRight w:val="0"/>
              <w:marTop w:val="0"/>
              <w:marBottom w:val="150"/>
              <w:divBdr>
                <w:top w:val="none" w:sz="0" w:space="0" w:color="auto"/>
                <w:left w:val="none" w:sz="0" w:space="0" w:color="auto"/>
                <w:bottom w:val="none" w:sz="0" w:space="0" w:color="auto"/>
                <w:right w:val="none" w:sz="0" w:space="0" w:color="auto"/>
              </w:divBdr>
              <w:divsChild>
                <w:div w:id="1426075562">
                  <w:marLeft w:val="0"/>
                  <w:marRight w:val="0"/>
                  <w:marTop w:val="0"/>
                  <w:marBottom w:val="0"/>
                  <w:divBdr>
                    <w:top w:val="none" w:sz="0" w:space="0" w:color="auto"/>
                    <w:left w:val="none" w:sz="0" w:space="0" w:color="auto"/>
                    <w:bottom w:val="none" w:sz="0" w:space="0" w:color="auto"/>
                    <w:right w:val="none" w:sz="0" w:space="0" w:color="auto"/>
                  </w:divBdr>
                </w:div>
                <w:div w:id="1980308024">
                  <w:marLeft w:val="0"/>
                  <w:marRight w:val="0"/>
                  <w:marTop w:val="0"/>
                  <w:marBottom w:val="150"/>
                  <w:divBdr>
                    <w:top w:val="none" w:sz="0" w:space="8" w:color="auto"/>
                    <w:left w:val="none" w:sz="0" w:space="8" w:color="auto"/>
                    <w:bottom w:val="dashed" w:sz="6" w:space="8" w:color="B8EBFD"/>
                    <w:right w:val="none" w:sz="0" w:space="8" w:color="auto"/>
                  </w:divBdr>
                </w:div>
              </w:divsChild>
            </w:div>
          </w:divsChild>
        </w:div>
      </w:divsChild>
    </w:div>
    <w:div w:id="718630623">
      <w:bodyDiv w:val="1"/>
      <w:marLeft w:val="0"/>
      <w:marRight w:val="0"/>
      <w:marTop w:val="0"/>
      <w:marBottom w:val="0"/>
      <w:divBdr>
        <w:top w:val="none" w:sz="0" w:space="0" w:color="auto"/>
        <w:left w:val="none" w:sz="0" w:space="0" w:color="auto"/>
        <w:bottom w:val="none" w:sz="0" w:space="0" w:color="auto"/>
        <w:right w:val="none" w:sz="0" w:space="0" w:color="auto"/>
      </w:divBdr>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8386550">
      <w:bodyDiv w:val="1"/>
      <w:marLeft w:val="0"/>
      <w:marRight w:val="0"/>
      <w:marTop w:val="0"/>
      <w:marBottom w:val="0"/>
      <w:divBdr>
        <w:top w:val="none" w:sz="0" w:space="0" w:color="auto"/>
        <w:left w:val="none" w:sz="0" w:space="0" w:color="auto"/>
        <w:bottom w:val="none" w:sz="0" w:space="0" w:color="auto"/>
        <w:right w:val="none" w:sz="0" w:space="0" w:color="auto"/>
      </w:divBdr>
    </w:div>
    <w:div w:id="932276810">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113133955">
      <w:bodyDiv w:val="1"/>
      <w:marLeft w:val="0"/>
      <w:marRight w:val="0"/>
      <w:marTop w:val="0"/>
      <w:marBottom w:val="0"/>
      <w:divBdr>
        <w:top w:val="none" w:sz="0" w:space="0" w:color="auto"/>
        <w:left w:val="none" w:sz="0" w:space="0" w:color="auto"/>
        <w:bottom w:val="none" w:sz="0" w:space="0" w:color="auto"/>
        <w:right w:val="none" w:sz="0" w:space="0" w:color="auto"/>
      </w:divBdr>
    </w:div>
    <w:div w:id="1248538778">
      <w:bodyDiv w:val="1"/>
      <w:marLeft w:val="0"/>
      <w:marRight w:val="0"/>
      <w:marTop w:val="0"/>
      <w:marBottom w:val="0"/>
      <w:divBdr>
        <w:top w:val="none" w:sz="0" w:space="0" w:color="auto"/>
        <w:left w:val="none" w:sz="0" w:space="0" w:color="auto"/>
        <w:bottom w:val="none" w:sz="0" w:space="0" w:color="auto"/>
        <w:right w:val="none" w:sz="0" w:space="0" w:color="auto"/>
      </w:divBdr>
    </w:div>
    <w:div w:id="1292663733">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1781901">
      <w:bodyDiv w:val="1"/>
      <w:marLeft w:val="0"/>
      <w:marRight w:val="0"/>
      <w:marTop w:val="0"/>
      <w:marBottom w:val="0"/>
      <w:divBdr>
        <w:top w:val="none" w:sz="0" w:space="0" w:color="auto"/>
        <w:left w:val="none" w:sz="0" w:space="0" w:color="auto"/>
        <w:bottom w:val="none" w:sz="0" w:space="0" w:color="auto"/>
        <w:right w:val="none" w:sz="0" w:space="0" w:color="auto"/>
      </w:divBdr>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emma.psaila@milieu.be"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www.occrp.org/en/goldforvisas/latvias-once-golden-visas-lose-their-shine-but-why" TargetMode="External"/><Relationship Id="rId2" Type="http://schemas.openxmlformats.org/officeDocument/2006/relationships/numbering" Target="numbering.xml"/><Relationship Id="rId16" Type="http://schemas.openxmlformats.org/officeDocument/2006/relationships/hyperlink" Target="http://www.milieu.be/"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mailto:vanessa.leigh@milieu.be" TargetMode="Externa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mailto:ana.gomez@milieu.be"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13" Type="http://schemas.openxmlformats.org/officeDocument/2006/relationships/hyperlink" Target="https://likumi.lv/ta/en/en/id/74241-on-land-privatisation-in-rural-areas" TargetMode="External"/><Relationship Id="rId18" Type="http://schemas.openxmlformats.org/officeDocument/2006/relationships/hyperlink" Target="https://likumi.lv/doc.php?id=266064" TargetMode="External"/><Relationship Id="rId26" Type="http://schemas.openxmlformats.org/officeDocument/2006/relationships/hyperlink" Target="http://saliedetiba.saeima.lv/en/" TargetMode="External"/><Relationship Id="rId39" Type="http://schemas.openxmlformats.org/officeDocument/2006/relationships/hyperlink" Target="http://www.pmlp.gov.lv/en/home/services/residence-permits/doc1/a-credit-institution.html" TargetMode="External"/><Relationship Id="rId21" Type="http://schemas.openxmlformats.org/officeDocument/2006/relationships/hyperlink" Target="https://likumi.lv/doc.php?id=178987" TargetMode="External"/><Relationship Id="rId34" Type="http://schemas.openxmlformats.org/officeDocument/2006/relationships/hyperlink" Target="http://www.pmlp.gov.lv/en/home/services/residence-permits/doc1/share-capital-investor.html" TargetMode="External"/><Relationship Id="rId42" Type="http://schemas.openxmlformats.org/officeDocument/2006/relationships/hyperlink" Target="http://www.pmlp.gov.lv/en/home/services/residence-permits/in-what-cases-may-the-rp-issued-to-you-be-annulled.html" TargetMode="External"/><Relationship Id="rId47" Type="http://schemas.openxmlformats.org/officeDocument/2006/relationships/hyperlink" Target="https://eur-lex.europa.eu/legal-content/EN/ALL/?uri=CELEX:32011L0098" TargetMode="External"/><Relationship Id="rId50" Type="http://schemas.openxmlformats.org/officeDocument/2006/relationships/hyperlink" Target="https://likumi.lv/doc.php?id=57512" TargetMode="External"/><Relationship Id="rId55" Type="http://schemas.openxmlformats.org/officeDocument/2006/relationships/hyperlink" Target="https://www.lsm.lv/raksts/zinas/latvija/migracijas-dienests-pieprasijums-pec-investoru-uzturesanas-atlaujam-praktiski-beidzies.a254822/" TargetMode="External"/><Relationship Id="rId7" Type="http://schemas.openxmlformats.org/officeDocument/2006/relationships/hyperlink" Target="https://likumi.lv/doc.php?id=178987" TargetMode="External"/><Relationship Id="rId12" Type="http://schemas.openxmlformats.org/officeDocument/2006/relationships/hyperlink" Target="http://www.mfa.gov.lv/en/policy/society-integration/citizenship-in-latvia/citizenship-policy-in-latvia/basic-facts-about-citizenship-and-language-policy-of-latvia-and-some-sensitive-history-related-issues" TargetMode="External"/><Relationship Id="rId17" Type="http://schemas.openxmlformats.org/officeDocument/2006/relationships/hyperlink" Target="http://www.pmlp.gov.lv/en/home/services/residence-permits/doc1/a-credit-institution.html" TargetMode="External"/><Relationship Id="rId25" Type="http://schemas.openxmlformats.org/officeDocument/2006/relationships/hyperlink" Target="http://tap.mk.gov.lv/lv/mk/tap/?pid=40441522" TargetMode="External"/><Relationship Id="rId33" Type="http://schemas.openxmlformats.org/officeDocument/2006/relationships/hyperlink" Target="http://tap.mk.gov.lv/lv/mk/tap/?pid=40441522" TargetMode="External"/><Relationship Id="rId38" Type="http://schemas.openxmlformats.org/officeDocument/2006/relationships/hyperlink" Target="https://www.zemesgramata.lv/" TargetMode="External"/><Relationship Id="rId46" Type="http://schemas.openxmlformats.org/officeDocument/2006/relationships/hyperlink" Target="https://www.occrp.org/en/goldforvisas/latvias-once-golden-visas-lose-their-shine-but-why" TargetMode="External"/><Relationship Id="rId2" Type="http://schemas.openxmlformats.org/officeDocument/2006/relationships/hyperlink" Target="https://likumi.lv/ta/en/en/id/212441-regulations-regarding-residence-permits" TargetMode="External"/><Relationship Id="rId16" Type="http://schemas.openxmlformats.org/officeDocument/2006/relationships/hyperlink" Target="https://likumi.lv/ta/en/en/id/37426-credit-institution-law" TargetMode="External"/><Relationship Id="rId20" Type="http://schemas.openxmlformats.org/officeDocument/2006/relationships/hyperlink" Target="https://likumi.lv/doc.php?id=258477" TargetMode="External"/><Relationship Id="rId29" Type="http://schemas.openxmlformats.org/officeDocument/2006/relationships/hyperlink" Target="http://tap.mk.gov.lv/lv/mk/tap/?pid=40441522" TargetMode="External"/><Relationship Id="rId41" Type="http://schemas.openxmlformats.org/officeDocument/2006/relationships/hyperlink" Target="https://likumi.lv/doc.php?id=212364" TargetMode="External"/><Relationship Id="rId54" Type="http://schemas.openxmlformats.org/officeDocument/2006/relationships/hyperlink" Target="http://www.emn.lv/wp-content/uploads/LV_EMN_NCP_Admitting_third_country_nationals_for_business_purposes_EN.pdf" TargetMode="External"/><Relationship Id="rId1" Type="http://schemas.openxmlformats.org/officeDocument/2006/relationships/hyperlink" Target="https://likumi.lv/ta/en/en/id/68522-immigration-law" TargetMode="External"/><Relationship Id="rId6" Type="http://schemas.openxmlformats.org/officeDocument/2006/relationships/hyperlink" Target="http://www.pmlp.gov.lv/en/home/about-ocma/" TargetMode="External"/><Relationship Id="rId11" Type="http://schemas.openxmlformats.org/officeDocument/2006/relationships/hyperlink" Target="http://likumi.lv/doc.php?id=77481" TargetMode="External"/><Relationship Id="rId24" Type="http://schemas.openxmlformats.org/officeDocument/2006/relationships/hyperlink" Target="https://likumi.lv/doc.php?id=55567" TargetMode="External"/><Relationship Id="rId32" Type="http://schemas.openxmlformats.org/officeDocument/2006/relationships/hyperlink" Target="http://tap.mk.gov.lv/lv/mk/tap/?pid=40441522" TargetMode="External"/><Relationship Id="rId37" Type="http://schemas.openxmlformats.org/officeDocument/2006/relationships/hyperlink" Target="http://www.pmlp.gov.lv/en/home/services/residence-permits/doc1/real-estate-owner-(from-01.07.2016).html" TargetMode="External"/><Relationship Id="rId40" Type="http://schemas.openxmlformats.org/officeDocument/2006/relationships/hyperlink" Target="http://www.pmlp.gov.lv/en/home/services/residence-permits/doc1/innovative-product-creation-or-development-(start-up-activities).html" TargetMode="External"/><Relationship Id="rId45" Type="http://schemas.openxmlformats.org/officeDocument/2006/relationships/hyperlink" Target="https://www.occrp.org/en/goldforvisas/latvias-once-golden-visas-lose-their-shine-but-why" TargetMode="External"/><Relationship Id="rId53" Type="http://schemas.openxmlformats.org/officeDocument/2006/relationships/hyperlink" Target="http://tap.mk.gov.lv/lv/mk/tap/?pid=40441522" TargetMode="External"/><Relationship Id="rId5" Type="http://schemas.openxmlformats.org/officeDocument/2006/relationships/hyperlink" Target="http://www.pmlp.gov.lv/" TargetMode="External"/><Relationship Id="rId15" Type="http://schemas.openxmlformats.org/officeDocument/2006/relationships/hyperlink" Target="https://likumi.lv/ta/en/en/id/42284-on-recording-of-immovable-property-in-the-land-registers" TargetMode="External"/><Relationship Id="rId23" Type="http://schemas.openxmlformats.org/officeDocument/2006/relationships/hyperlink" Target="https://m.likumi.lv/doc.php?id=289027" TargetMode="External"/><Relationship Id="rId28" Type="http://schemas.openxmlformats.org/officeDocument/2006/relationships/hyperlink" Target="http://titania.saeima.lv/LIVS11/SaeimaLIVS11.nsf/0/7FF90A1790265A8DC2257C05003EE74E?OpenDocument" TargetMode="External"/><Relationship Id="rId36" Type="http://schemas.openxmlformats.org/officeDocument/2006/relationships/hyperlink" Target="https://www.ur.gov.lv/lv/registre/uznemumu-vai-komersantu/sia/izmainas/pamatkapitala-izmainas/pamatkapitala-palielinasana/kopsavilkums/" TargetMode="External"/><Relationship Id="rId49" Type="http://schemas.openxmlformats.org/officeDocument/2006/relationships/hyperlink" Target="http://www.integration.lv/en/mira-tsargand-human-rights-of-migrants-in-latvia-are-they-fully-implemented-27122013" TargetMode="External"/><Relationship Id="rId10" Type="http://schemas.openxmlformats.org/officeDocument/2006/relationships/hyperlink" Target="https://likumi.lv/doc.php?id=5490" TargetMode="External"/><Relationship Id="rId19" Type="http://schemas.openxmlformats.org/officeDocument/2006/relationships/hyperlink" Target="https://likumi.lv/ta/en/en/id/287272-law-on-aid-for-the-activities-of-start-up-companies" TargetMode="External"/><Relationship Id="rId31" Type="http://schemas.openxmlformats.org/officeDocument/2006/relationships/hyperlink" Target="https://www.occrp.org/en/goldforvisas/latvias-once-golden-visas-lose-their-shine-but-why" TargetMode="External"/><Relationship Id="rId44" Type="http://schemas.openxmlformats.org/officeDocument/2006/relationships/hyperlink" Target="https://www.diena.lv/raksts/latvija/zinas/pern-uzturesanas-atlaujas-tris-gadijumos-pirktas-par-noziedzigi-iegutu-naudu-14092125" TargetMode="External"/><Relationship Id="rId52" Type="http://schemas.openxmlformats.org/officeDocument/2006/relationships/hyperlink" Target="http://tap.mk.gov.lv/lv/mk/tap/?pid=40441522" TargetMode="External"/><Relationship Id="rId4" Type="http://schemas.openxmlformats.org/officeDocument/2006/relationships/hyperlink" Target="http://tap.mk.gov.lv/lv/mk/tap/?pid=40441522" TargetMode="External"/><Relationship Id="rId9" Type="http://schemas.openxmlformats.org/officeDocument/2006/relationships/hyperlink" Target="https://likumi.lv/doc.php?id=5490" TargetMode="External"/><Relationship Id="rId14" Type="http://schemas.openxmlformats.org/officeDocument/2006/relationships/hyperlink" Target="https://likumi.lv/ta/en/en/id/225418-the-civil-law" TargetMode="External"/><Relationship Id="rId22" Type="http://schemas.openxmlformats.org/officeDocument/2006/relationships/hyperlink" Target="https://likumi.lv/ta/id/288149-jaunuznemumu-darbibas-vertesanas-komisijas-nolikums" TargetMode="External"/><Relationship Id="rId27" Type="http://schemas.openxmlformats.org/officeDocument/2006/relationships/hyperlink" Target="http://www.saeima.lv/faktulapas/2501_Aizsardzibas_komisija_faktu_lapaENG_SCREEN" TargetMode="External"/><Relationship Id="rId30" Type="http://schemas.openxmlformats.org/officeDocument/2006/relationships/hyperlink" Target="http://www.pmlp.gov.lv/lv/assets/documents/vizu&#257;&#316;i/VISI__ES__01.01.17.pdf" TargetMode="External"/><Relationship Id="rId35" Type="http://schemas.openxmlformats.org/officeDocument/2006/relationships/hyperlink" Target="https://www.ur.gov.lv/en/" TargetMode="External"/><Relationship Id="rId43" Type="http://schemas.openxmlformats.org/officeDocument/2006/relationships/hyperlink" Target="https://likumi.lv/ta/id/295248-noteikumi-par-neparasta-darijuma-pazimju-sarakstu-un-kartibu-kada-sniedzami-zinojumi-par-neparastiem-vai-aizdomigiem-darijumiem" TargetMode="External"/><Relationship Id="rId48" Type="http://schemas.openxmlformats.org/officeDocument/2006/relationships/hyperlink" Target="https://ec.europa.eu/home-affairs/sites/homeaffairs/files/what-we-do/networks/european_migration_network/reports/docs/ad-hoc-queries/eu-acquis/482__emn_ahq_on_transposition_of_directive_2011_98_ec_requested_9_june_2013_wider_dissemination.pdf" TargetMode="External"/><Relationship Id="rId56" Type="http://schemas.openxmlformats.org/officeDocument/2006/relationships/hyperlink" Target="http://www.liaa.gov.lv/en/invest-latvia/investor-business-guide/foreign-direct-investment" TargetMode="External"/><Relationship Id="rId8" Type="http://schemas.openxmlformats.org/officeDocument/2006/relationships/hyperlink" Target="https://likumi.lv/ta/en/en/id/212441-regulations-regarding-residence-permits" TargetMode="External"/><Relationship Id="rId51" Type="http://schemas.openxmlformats.org/officeDocument/2006/relationships/hyperlink" Target="https://likumi.lv/ta/en/en/id/145116-by-law-of-the-office-of-citizenship-and-migration-affairs" TargetMode="External"/><Relationship Id="rId3" Type="http://schemas.openxmlformats.org/officeDocument/2006/relationships/hyperlink" Target="https://www.lsm.lv/raksts/zinas/latvija/migracijas-dienests-pieprasijums-pec-investoru-uzturesanas-atlaujam-praktiski-beidzies.a254822/"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C581CC-E399-4596-B64A-19D04C8419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8391</Words>
  <Characters>47835</Characters>
  <Application>Microsoft Office Word</Application>
  <DocSecurity>0</DocSecurity>
  <Lines>398</Lines>
  <Paragraphs>112</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56114</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Eva Limburska</dc:creator>
  <cp:keywords/>
  <dc:description/>
  <cp:lastModifiedBy>Eva Limburska</cp:lastModifiedBy>
  <cp:revision>3</cp:revision>
  <cp:lastPrinted>2018-08-06T07:55:00Z</cp:lastPrinted>
  <dcterms:created xsi:type="dcterms:W3CDTF">2018-08-15T19:17:00Z</dcterms:created>
  <dcterms:modified xsi:type="dcterms:W3CDTF">2018-08-15T19:17:00Z</dcterms:modified>
</cp:coreProperties>
</file>